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583323A" w14:textId="53C78714" w:rsidR="004821CB" w:rsidRDefault="00491758" w:rsidP="000667E4">
      <w:pPr>
        <w:suppressLineNumbers/>
        <w:spacing w:after="0" w:line="480" w:lineRule="auto"/>
        <w:jc w:val="center"/>
        <w:rPr>
          <w:rFonts w:ascii="Arial" w:hAnsi="Arial" w:cs="Arial"/>
          <w:b/>
          <w:sz w:val="24"/>
          <w:szCs w:val="24"/>
        </w:rPr>
      </w:pPr>
      <w:r>
        <w:rPr>
          <w:rFonts w:ascii="Arial" w:hAnsi="Arial" w:cs="Arial"/>
          <w:b/>
          <w:sz w:val="24"/>
          <w:szCs w:val="24"/>
        </w:rPr>
        <w:t>Risk of T1D Complications Neuropathy, Retinopathy, and Nephropathy Predicted from Clinical Variables</w:t>
      </w:r>
    </w:p>
    <w:p w14:paraId="2895F33E" w14:textId="6B42D901" w:rsidR="00D3530D" w:rsidRPr="004821CB" w:rsidRDefault="00D3530D" w:rsidP="000667E4">
      <w:pPr>
        <w:suppressLineNumbers/>
        <w:spacing w:after="0" w:line="480" w:lineRule="auto"/>
        <w:jc w:val="center"/>
        <w:rPr>
          <w:rFonts w:ascii="Arial" w:hAnsi="Arial" w:cs="Arial"/>
          <w:b/>
          <w:sz w:val="24"/>
          <w:szCs w:val="24"/>
        </w:rPr>
      </w:pPr>
      <w:r w:rsidRPr="00D3530D">
        <w:rPr>
          <w:rFonts w:ascii="Arial" w:hAnsi="Arial" w:cs="Arial"/>
          <w:b/>
          <w:sz w:val="24"/>
          <w:szCs w:val="24"/>
        </w:rPr>
        <w:t>Clinical Risk of Type 1 Diabetes Complications: A tool to motivate change in patient behavior</w:t>
      </w:r>
    </w:p>
    <w:p w14:paraId="0E62378C" w14:textId="6AA8D188" w:rsidR="00491758" w:rsidRPr="00491758" w:rsidRDefault="00491758" w:rsidP="00491758">
      <w:pPr>
        <w:suppressLineNumbers/>
        <w:spacing w:after="0" w:line="480" w:lineRule="auto"/>
        <w:rPr>
          <w:rFonts w:ascii="Arial" w:hAnsi="Arial" w:cs="Arial"/>
          <w:bCs/>
          <w:sz w:val="24"/>
          <w:szCs w:val="24"/>
          <w:vertAlign w:val="superscript"/>
          <w:lang w:bidi="en-US"/>
        </w:rPr>
      </w:pPr>
      <w:r w:rsidRPr="00491758">
        <w:rPr>
          <w:rFonts w:ascii="Arial" w:hAnsi="Arial" w:cs="Arial"/>
          <w:bCs/>
          <w:sz w:val="24"/>
          <w:szCs w:val="24"/>
          <w:lang w:bidi="en-US"/>
        </w:rPr>
        <w:t xml:space="preserve">Paul Minh Huy Tran </w:t>
      </w:r>
      <w:r w:rsidRPr="00491758">
        <w:rPr>
          <w:rFonts w:ascii="Arial" w:hAnsi="Arial" w:cs="Arial"/>
          <w:bCs/>
          <w:sz w:val="24"/>
          <w:szCs w:val="24"/>
          <w:vertAlign w:val="superscript"/>
          <w:lang w:bidi="en-US"/>
        </w:rPr>
        <w:t>1□</w:t>
      </w:r>
      <w:r w:rsidRPr="00491758">
        <w:rPr>
          <w:rFonts w:ascii="Arial" w:hAnsi="Arial" w:cs="Arial"/>
          <w:bCs/>
          <w:sz w:val="24"/>
          <w:szCs w:val="24"/>
          <w:lang w:bidi="en-US"/>
        </w:rPr>
        <w:t xml:space="preserve">, Sharad Purohit </w:t>
      </w:r>
      <w:r w:rsidRPr="00491758">
        <w:rPr>
          <w:rFonts w:ascii="Arial" w:hAnsi="Arial" w:cs="Arial"/>
          <w:bCs/>
          <w:sz w:val="24"/>
          <w:szCs w:val="24"/>
          <w:vertAlign w:val="superscript"/>
          <w:lang w:bidi="en-US"/>
        </w:rPr>
        <w:t>1,2,3□</w:t>
      </w:r>
      <w:r w:rsidRPr="00491758">
        <w:rPr>
          <w:rFonts w:ascii="Arial" w:hAnsi="Arial" w:cs="Arial"/>
          <w:bCs/>
          <w:sz w:val="24"/>
          <w:szCs w:val="24"/>
          <w:lang w:bidi="en-US"/>
        </w:rPr>
        <w:t xml:space="preserve">, Lynn Kim Hoang Tran </w:t>
      </w:r>
      <w:r w:rsidRPr="00491758">
        <w:rPr>
          <w:rFonts w:ascii="Arial" w:hAnsi="Arial" w:cs="Arial"/>
          <w:bCs/>
          <w:sz w:val="24"/>
          <w:szCs w:val="24"/>
          <w:vertAlign w:val="superscript"/>
          <w:lang w:bidi="en-US"/>
        </w:rPr>
        <w:t>1</w:t>
      </w:r>
      <w:r w:rsidRPr="00491758">
        <w:rPr>
          <w:rFonts w:ascii="Arial" w:hAnsi="Arial" w:cs="Arial"/>
          <w:bCs/>
          <w:sz w:val="24"/>
          <w:szCs w:val="24"/>
          <w:lang w:bidi="en-US"/>
        </w:rPr>
        <w:t>, bin Satter Khaled</w:t>
      </w:r>
      <w:r w:rsidRPr="00491758">
        <w:rPr>
          <w:rFonts w:ascii="Arial" w:hAnsi="Arial" w:cs="Arial"/>
          <w:bCs/>
          <w:sz w:val="24"/>
          <w:szCs w:val="24"/>
          <w:vertAlign w:val="superscript"/>
          <w:lang w:bidi="en-US"/>
        </w:rPr>
        <w:t>1</w:t>
      </w:r>
      <w:r w:rsidRPr="00491758">
        <w:rPr>
          <w:rFonts w:ascii="Arial" w:hAnsi="Arial" w:cs="Arial"/>
          <w:bCs/>
          <w:sz w:val="24"/>
          <w:szCs w:val="24"/>
          <w:lang w:bidi="en-US"/>
        </w:rPr>
        <w:t xml:space="preserve">, Wenbo Zhi </w:t>
      </w:r>
      <w:r w:rsidRPr="00491758">
        <w:rPr>
          <w:rFonts w:ascii="Arial" w:hAnsi="Arial" w:cs="Arial"/>
          <w:bCs/>
          <w:sz w:val="24"/>
          <w:szCs w:val="24"/>
          <w:vertAlign w:val="superscript"/>
          <w:lang w:bidi="en-US"/>
        </w:rPr>
        <w:t>1,2</w:t>
      </w:r>
      <w:r w:rsidRPr="00491758">
        <w:rPr>
          <w:rFonts w:ascii="Arial" w:hAnsi="Arial" w:cs="Arial"/>
          <w:bCs/>
          <w:sz w:val="24"/>
          <w:szCs w:val="24"/>
          <w:lang w:bidi="en-US"/>
        </w:rPr>
        <w:t>, Shan Bai</w:t>
      </w:r>
      <w:r w:rsidRPr="00491758">
        <w:rPr>
          <w:rFonts w:ascii="Arial" w:hAnsi="Arial" w:cs="Arial"/>
          <w:bCs/>
          <w:sz w:val="24"/>
          <w:szCs w:val="24"/>
          <w:vertAlign w:val="superscript"/>
          <w:lang w:bidi="en-US"/>
        </w:rPr>
        <w:t>1</w:t>
      </w:r>
      <w:r w:rsidRPr="00491758">
        <w:rPr>
          <w:rFonts w:ascii="Arial" w:hAnsi="Arial" w:cs="Arial"/>
          <w:bCs/>
          <w:sz w:val="24"/>
          <w:szCs w:val="24"/>
          <w:lang w:bidi="en-US"/>
        </w:rPr>
        <w:t xml:space="preserve">, Diane Hopkins </w:t>
      </w:r>
      <w:r w:rsidRPr="00491758">
        <w:rPr>
          <w:rFonts w:ascii="Arial" w:hAnsi="Arial" w:cs="Arial"/>
          <w:bCs/>
          <w:sz w:val="24"/>
          <w:szCs w:val="24"/>
          <w:vertAlign w:val="superscript"/>
          <w:lang w:bidi="en-US"/>
        </w:rPr>
        <w:t>1</w:t>
      </w:r>
      <w:r w:rsidRPr="00491758">
        <w:rPr>
          <w:rFonts w:ascii="Arial" w:hAnsi="Arial" w:cs="Arial"/>
          <w:bCs/>
          <w:sz w:val="24"/>
          <w:szCs w:val="24"/>
          <w:lang w:bidi="en-US"/>
        </w:rPr>
        <w:t>, Leigh Steed</w:t>
      </w:r>
      <w:r w:rsidRPr="00491758">
        <w:rPr>
          <w:rFonts w:ascii="Arial" w:hAnsi="Arial" w:cs="Arial"/>
          <w:bCs/>
          <w:sz w:val="24"/>
          <w:szCs w:val="24"/>
          <w:vertAlign w:val="superscript"/>
          <w:lang w:bidi="en-US"/>
        </w:rPr>
        <w:t>1</w:t>
      </w:r>
      <w:r w:rsidRPr="00491758">
        <w:rPr>
          <w:rFonts w:ascii="Arial" w:hAnsi="Arial" w:cs="Arial"/>
          <w:bCs/>
          <w:sz w:val="24"/>
          <w:szCs w:val="24"/>
          <w:lang w:bidi="en-US"/>
        </w:rPr>
        <w:t>, Bruce Bode</w:t>
      </w:r>
      <w:r w:rsidRPr="00491758">
        <w:rPr>
          <w:rFonts w:ascii="Arial" w:hAnsi="Arial" w:cs="Arial"/>
          <w:bCs/>
          <w:sz w:val="24"/>
          <w:szCs w:val="24"/>
          <w:vertAlign w:val="superscript"/>
          <w:lang w:bidi="en-US"/>
        </w:rPr>
        <w:t>4</w:t>
      </w:r>
      <w:r w:rsidRPr="00491758">
        <w:rPr>
          <w:rFonts w:ascii="Arial" w:hAnsi="Arial" w:cs="Arial"/>
          <w:bCs/>
          <w:sz w:val="24"/>
          <w:szCs w:val="24"/>
          <w:lang w:bidi="en-US"/>
        </w:rPr>
        <w:t>, Stephen W. Anderson</w:t>
      </w:r>
      <w:r w:rsidRPr="00491758">
        <w:rPr>
          <w:rFonts w:ascii="Arial" w:hAnsi="Arial" w:cs="Arial"/>
          <w:bCs/>
          <w:sz w:val="24"/>
          <w:szCs w:val="24"/>
          <w:vertAlign w:val="superscript"/>
          <w:lang w:bidi="en-US"/>
        </w:rPr>
        <w:t>5</w:t>
      </w:r>
      <w:r w:rsidRPr="00491758">
        <w:rPr>
          <w:rFonts w:ascii="Arial" w:hAnsi="Arial" w:cs="Arial"/>
          <w:bCs/>
          <w:sz w:val="24"/>
          <w:szCs w:val="24"/>
          <w:lang w:bidi="en-US"/>
        </w:rPr>
        <w:t>, John Chip Reed</w:t>
      </w:r>
      <w:r w:rsidRPr="00491758">
        <w:rPr>
          <w:rFonts w:ascii="Arial" w:hAnsi="Arial" w:cs="Arial"/>
          <w:bCs/>
          <w:sz w:val="24"/>
          <w:szCs w:val="24"/>
          <w:vertAlign w:val="superscript"/>
          <w:lang w:bidi="en-US"/>
        </w:rPr>
        <w:t>6</w:t>
      </w:r>
      <w:r w:rsidRPr="00491758">
        <w:rPr>
          <w:rFonts w:ascii="Arial" w:hAnsi="Arial" w:cs="Arial"/>
          <w:bCs/>
          <w:sz w:val="24"/>
          <w:szCs w:val="24"/>
          <w:lang w:bidi="en-US"/>
        </w:rPr>
        <w:t>, R. Dennis Steed</w:t>
      </w:r>
      <w:r w:rsidRPr="00491758">
        <w:rPr>
          <w:rFonts w:ascii="Arial" w:hAnsi="Arial" w:cs="Arial"/>
          <w:bCs/>
          <w:sz w:val="24"/>
          <w:szCs w:val="24"/>
          <w:vertAlign w:val="superscript"/>
          <w:lang w:bidi="en-US"/>
        </w:rPr>
        <w:t>6</w:t>
      </w:r>
      <w:r w:rsidRPr="00491758">
        <w:rPr>
          <w:rFonts w:ascii="Arial" w:hAnsi="Arial" w:cs="Arial"/>
          <w:bCs/>
          <w:sz w:val="24"/>
          <w:szCs w:val="24"/>
          <w:lang w:bidi="en-US"/>
        </w:rPr>
        <w:t xml:space="preserve"> and Jin-Xiong She </w:t>
      </w:r>
      <w:r w:rsidRPr="00491758">
        <w:rPr>
          <w:rFonts w:ascii="Arial" w:hAnsi="Arial" w:cs="Arial"/>
          <w:bCs/>
          <w:sz w:val="24"/>
          <w:szCs w:val="24"/>
          <w:vertAlign w:val="superscript"/>
          <w:lang w:bidi="en-US"/>
        </w:rPr>
        <w:t>1,2,</w:t>
      </w:r>
      <w:r w:rsidRPr="00491758">
        <w:rPr>
          <w:rFonts w:ascii="Arial" w:hAnsi="Arial" w:cs="Arial"/>
          <w:bCs/>
          <w:sz w:val="24"/>
          <w:szCs w:val="24"/>
          <w:lang w:bidi="en-US"/>
        </w:rPr>
        <w:t>*</w:t>
      </w:r>
    </w:p>
    <w:p w14:paraId="608C21CF" w14:textId="77777777" w:rsidR="00491758" w:rsidRPr="001D2CF2" w:rsidRDefault="00491758" w:rsidP="00491758">
      <w:pPr>
        <w:pStyle w:val="MDPI16affiliation"/>
        <w:rPr>
          <w:color w:val="auto"/>
        </w:rPr>
      </w:pPr>
      <w:r w:rsidRPr="001D2CF2">
        <w:rPr>
          <w:color w:val="auto"/>
          <w:vertAlign w:val="superscript"/>
        </w:rPr>
        <w:t>1</w:t>
      </w:r>
      <w:r w:rsidRPr="001D2CF2">
        <w:rPr>
          <w:color w:val="auto"/>
        </w:rPr>
        <w:tab/>
        <w:t>Center for Biotechnology and Genomic Medicine; Medical College of Georgia, Augusta University, 1120, 15</w:t>
      </w:r>
      <w:r w:rsidRPr="001D2CF2">
        <w:rPr>
          <w:color w:val="auto"/>
          <w:vertAlign w:val="superscript"/>
        </w:rPr>
        <w:t>th</w:t>
      </w:r>
      <w:r w:rsidRPr="001D2CF2">
        <w:rPr>
          <w:color w:val="auto"/>
        </w:rPr>
        <w:t xml:space="preserve"> St, Augusta GA 30912, USA; </w:t>
      </w:r>
      <w:hyperlink r:id="rId8" w:history="1">
        <w:r w:rsidRPr="001D2CF2">
          <w:rPr>
            <w:rStyle w:val="Hyperlink"/>
            <w:color w:val="auto"/>
          </w:rPr>
          <w:t>spurohit@augusta.edu</w:t>
        </w:r>
      </w:hyperlink>
      <w:r w:rsidRPr="001D2CF2">
        <w:rPr>
          <w:color w:val="auto"/>
        </w:rPr>
        <w:t xml:space="preserve"> (S.P.); </w:t>
      </w:r>
      <w:hyperlink r:id="rId9" w:history="1">
        <w:r w:rsidRPr="001D2CF2">
          <w:rPr>
            <w:rStyle w:val="Hyperlink"/>
            <w:color w:val="auto"/>
          </w:rPr>
          <w:t>wzhi@augusta.edu</w:t>
        </w:r>
      </w:hyperlink>
      <w:r w:rsidRPr="001D2CF2">
        <w:rPr>
          <w:color w:val="auto"/>
        </w:rPr>
        <w:t xml:space="preserve"> (W.Z.); </w:t>
      </w:r>
      <w:hyperlink r:id="rId10" w:history="1">
        <w:r w:rsidRPr="001D2CF2">
          <w:rPr>
            <w:rStyle w:val="Hyperlink"/>
            <w:color w:val="auto"/>
          </w:rPr>
          <w:t>lytran@augusta.edu</w:t>
        </w:r>
      </w:hyperlink>
      <w:r w:rsidRPr="001D2CF2">
        <w:rPr>
          <w:color w:val="auto"/>
        </w:rPr>
        <w:t xml:space="preserve"> (L.K.H.T.); </w:t>
      </w:r>
      <w:hyperlink r:id="rId11" w:history="1">
        <w:r w:rsidRPr="001D2CF2">
          <w:rPr>
            <w:rStyle w:val="Hyperlink"/>
            <w:color w:val="auto"/>
          </w:rPr>
          <w:t>ptran@augusta.edu</w:t>
        </w:r>
      </w:hyperlink>
      <w:r w:rsidRPr="001D2CF2">
        <w:rPr>
          <w:color w:val="auto"/>
        </w:rPr>
        <w:t xml:space="preserve"> (P.M.H.T.); bdun@augusta.edu (B.D.); </w:t>
      </w:r>
      <w:hyperlink r:id="rId12" w:history="1">
        <w:r w:rsidRPr="001D2CF2">
          <w:rPr>
            <w:rStyle w:val="Hyperlink"/>
            <w:color w:val="auto"/>
          </w:rPr>
          <w:t>dhopkins@augusta.edu</w:t>
        </w:r>
      </w:hyperlink>
      <w:r w:rsidRPr="001D2CF2">
        <w:rPr>
          <w:color w:val="auto"/>
        </w:rPr>
        <w:t xml:space="preserve"> (D.H.)</w:t>
      </w:r>
    </w:p>
    <w:p w14:paraId="7AF9F98F" w14:textId="77777777" w:rsidR="00491758" w:rsidRPr="001D2CF2" w:rsidRDefault="00491758" w:rsidP="00491758">
      <w:pPr>
        <w:pStyle w:val="MDPI16affiliation"/>
        <w:rPr>
          <w:color w:val="auto"/>
        </w:rPr>
      </w:pPr>
      <w:r w:rsidRPr="001D2CF2">
        <w:rPr>
          <w:color w:val="auto"/>
          <w:vertAlign w:val="superscript"/>
        </w:rPr>
        <w:t>2</w:t>
      </w:r>
      <w:r w:rsidRPr="001D2CF2">
        <w:rPr>
          <w:color w:val="auto"/>
        </w:rPr>
        <w:tab/>
        <w:t>Department of Obstetrics and Gynecology, Medical College of Georgia, Augusta University, 1120, 15</w:t>
      </w:r>
      <w:r w:rsidRPr="001D2CF2">
        <w:rPr>
          <w:color w:val="auto"/>
          <w:vertAlign w:val="superscript"/>
        </w:rPr>
        <w:t>th</w:t>
      </w:r>
      <w:r>
        <w:rPr>
          <w:color w:val="auto"/>
        </w:rPr>
        <w:t xml:space="preserve"> St, Augusta GA 30912, USA</w:t>
      </w:r>
    </w:p>
    <w:p w14:paraId="62E7CA59" w14:textId="77777777" w:rsidR="00491758" w:rsidRPr="001D2CF2" w:rsidRDefault="00491758" w:rsidP="00491758">
      <w:pPr>
        <w:pStyle w:val="MDPI16affiliation"/>
        <w:rPr>
          <w:color w:val="auto"/>
        </w:rPr>
      </w:pPr>
      <w:r w:rsidRPr="001D2CF2">
        <w:rPr>
          <w:color w:val="auto"/>
          <w:vertAlign w:val="superscript"/>
        </w:rPr>
        <w:t>3</w:t>
      </w:r>
      <w:r w:rsidRPr="001D2CF2">
        <w:rPr>
          <w:color w:val="auto"/>
        </w:rPr>
        <w:tab/>
        <w:t>Department of Undergraduate Health Professionals, College of Allied Health Sciences, Augusta University, 1120, 15</w:t>
      </w:r>
      <w:r w:rsidRPr="001D2CF2">
        <w:rPr>
          <w:color w:val="auto"/>
          <w:vertAlign w:val="superscript"/>
        </w:rPr>
        <w:t>th</w:t>
      </w:r>
      <w:r w:rsidRPr="001D2CF2">
        <w:rPr>
          <w:color w:val="auto"/>
        </w:rPr>
        <w:t xml:space="preserve"> St, Augusta GA 30912, USA</w:t>
      </w:r>
    </w:p>
    <w:p w14:paraId="714AABA5" w14:textId="3E0873FC" w:rsidR="00491758" w:rsidRDefault="00491758" w:rsidP="00491758">
      <w:pPr>
        <w:pStyle w:val="MDPI16affiliation"/>
        <w:rPr>
          <w:color w:val="auto"/>
        </w:rPr>
      </w:pPr>
      <w:r w:rsidRPr="001D2CF2">
        <w:rPr>
          <w:color w:val="auto"/>
          <w:vertAlign w:val="superscript"/>
        </w:rPr>
        <w:t>4</w:t>
      </w:r>
      <w:r w:rsidRPr="001D2CF2">
        <w:rPr>
          <w:color w:val="auto"/>
        </w:rPr>
        <w:tab/>
      </w:r>
      <w:r>
        <w:rPr>
          <w:color w:val="auto"/>
        </w:rPr>
        <w:t>Atlanta Diabetes Associates, Atlanta, GA, USA;</w:t>
      </w:r>
    </w:p>
    <w:p w14:paraId="58A7C7AF" w14:textId="429D214E" w:rsidR="00491758" w:rsidRDefault="00491758" w:rsidP="00491758">
      <w:pPr>
        <w:pStyle w:val="MDPI16affiliation"/>
        <w:rPr>
          <w:color w:val="auto"/>
        </w:rPr>
      </w:pPr>
      <w:r w:rsidRPr="001D2CF2">
        <w:rPr>
          <w:color w:val="auto"/>
          <w:vertAlign w:val="superscript"/>
        </w:rPr>
        <w:t>5</w:t>
      </w:r>
      <w:r w:rsidRPr="001D2CF2">
        <w:rPr>
          <w:color w:val="auto"/>
        </w:rPr>
        <w:tab/>
      </w:r>
      <w:r>
        <w:rPr>
          <w:color w:val="auto"/>
        </w:rPr>
        <w:t>Pediatric Endocrine Associates, Atlanta, GA, USA;</w:t>
      </w:r>
    </w:p>
    <w:p w14:paraId="37A47066" w14:textId="2650E3BA" w:rsidR="00491758" w:rsidRPr="00FB4960" w:rsidRDefault="00491758" w:rsidP="00491758">
      <w:pPr>
        <w:pStyle w:val="MDPI16affiliation"/>
        <w:rPr>
          <w:color w:val="auto"/>
        </w:rPr>
      </w:pPr>
      <w:r w:rsidRPr="00FB4960">
        <w:rPr>
          <w:color w:val="auto"/>
          <w:vertAlign w:val="superscript"/>
        </w:rPr>
        <w:t>6</w:t>
      </w:r>
      <w:r>
        <w:rPr>
          <w:color w:val="auto"/>
          <w:vertAlign w:val="subscript"/>
        </w:rPr>
        <w:tab/>
      </w:r>
      <w:r>
        <w:rPr>
          <w:color w:val="auto"/>
        </w:rPr>
        <w:t>Southeastern Endocrine and Diabetes, Atlanta, GA, USA;</w:t>
      </w:r>
    </w:p>
    <w:p w14:paraId="3FAD69C0" w14:textId="38E1D8EB" w:rsidR="00491758" w:rsidRPr="00D3530D" w:rsidRDefault="00491758" w:rsidP="00D3530D">
      <w:pPr>
        <w:pStyle w:val="MDPI16affiliation"/>
        <w:rPr>
          <w:color w:val="auto"/>
        </w:rPr>
      </w:pPr>
      <w:r w:rsidRPr="001D2CF2">
        <w:rPr>
          <w:b/>
          <w:color w:val="auto"/>
        </w:rPr>
        <w:t>*</w:t>
      </w:r>
      <w:r w:rsidRPr="001D2CF2">
        <w:rPr>
          <w:color w:val="auto"/>
        </w:rPr>
        <w:tab/>
        <w:t xml:space="preserve">Correspondence: </w:t>
      </w:r>
      <w:hyperlink r:id="rId13" w:history="1">
        <w:r w:rsidRPr="001533CA">
          <w:rPr>
            <w:rStyle w:val="Hyperlink"/>
          </w:rPr>
          <w:t>jshe@augusta.edu</w:t>
        </w:r>
      </w:hyperlink>
    </w:p>
    <w:p w14:paraId="25897B84" w14:textId="5FDEF3B1" w:rsidR="00F12F79" w:rsidRPr="00F12F79" w:rsidRDefault="00F12F79" w:rsidP="00491758">
      <w:pPr>
        <w:spacing w:line="240" w:lineRule="auto"/>
        <w:rPr>
          <w:rFonts w:ascii="Arial" w:hAnsi="Arial" w:cs="Arial"/>
          <w:sz w:val="24"/>
          <w:szCs w:val="24"/>
        </w:rPr>
      </w:pPr>
      <w:r w:rsidRPr="00F12F79">
        <w:rPr>
          <w:rFonts w:ascii="Arial" w:hAnsi="Arial" w:cs="Arial"/>
          <w:b/>
          <w:sz w:val="24"/>
          <w:szCs w:val="24"/>
        </w:rPr>
        <w:t xml:space="preserve">Keywords: </w:t>
      </w:r>
      <w:r w:rsidR="00491758">
        <w:rPr>
          <w:rFonts w:ascii="Arial" w:hAnsi="Arial" w:cs="Arial"/>
          <w:sz w:val="24"/>
          <w:szCs w:val="24"/>
        </w:rPr>
        <w:t>Type 1 Diabetes, Peripheral Neuropathy, Autonomic Neuropathy, Retinopathy, Nephropathy, Risk Prediction</w:t>
      </w:r>
    </w:p>
    <w:p w14:paraId="4AB5B036" w14:textId="4AE89D68" w:rsidR="00F12F79" w:rsidRPr="00D3530D" w:rsidRDefault="00F12F79" w:rsidP="00D3530D">
      <w:pPr>
        <w:tabs>
          <w:tab w:val="left" w:pos="3828"/>
        </w:tabs>
        <w:spacing w:line="240" w:lineRule="auto"/>
        <w:rPr>
          <w:rFonts w:ascii="Arial" w:hAnsi="Arial" w:cs="Arial"/>
          <w:sz w:val="24"/>
          <w:szCs w:val="24"/>
        </w:rPr>
      </w:pPr>
      <w:r w:rsidRPr="00F12F79">
        <w:rPr>
          <w:rFonts w:ascii="Arial" w:hAnsi="Arial" w:cs="Arial"/>
          <w:b/>
          <w:sz w:val="24"/>
          <w:szCs w:val="24"/>
        </w:rPr>
        <w:t xml:space="preserve">Financial support: </w:t>
      </w:r>
      <w:r w:rsidR="00491758" w:rsidRPr="00491758">
        <w:rPr>
          <w:rFonts w:ascii="Arial" w:hAnsi="Arial" w:cs="Arial"/>
          <w:sz w:val="24"/>
          <w:szCs w:val="24"/>
        </w:rPr>
        <w:t>This work was supported by grants from the National Institutes of Health (R21HD050196, R33HD050196, and 2RO1HD37800) and JDRF (1-2004-661) to JXS. SP (2-2011-153, 10-2006-792 and 3-2004-195) and WZ (3-2009-275) were supported by Postdoctoral Fellowship and Career Development Award from JDRF. PMHT was supported by NIH fellowship (F30DK12146101A1).</w:t>
      </w:r>
      <w:r w:rsidR="00491758">
        <w:rPr>
          <w:rFonts w:ascii="Arial" w:hAnsi="Arial" w:cs="Arial"/>
          <w:sz w:val="24"/>
          <w:szCs w:val="24"/>
        </w:rPr>
        <w:t xml:space="preserve"> This work was partially supported by the Georgia Research Alliance Eminent Scholar Program to JXS.</w:t>
      </w:r>
    </w:p>
    <w:p w14:paraId="3735F217" w14:textId="77777777" w:rsidR="00E22B9F" w:rsidRDefault="00F12F79" w:rsidP="00E22B9F">
      <w:pPr>
        <w:suppressLineNumbers/>
        <w:rPr>
          <w:rFonts w:ascii="Arial" w:hAnsi="Arial" w:cs="Arial"/>
          <w:sz w:val="24"/>
          <w:szCs w:val="24"/>
        </w:rPr>
      </w:pPr>
      <w:r w:rsidRPr="00F12F79">
        <w:rPr>
          <w:rFonts w:ascii="Arial" w:hAnsi="Arial" w:cs="Arial"/>
          <w:b/>
          <w:sz w:val="24"/>
          <w:szCs w:val="24"/>
        </w:rPr>
        <w:t>Correspondence</w:t>
      </w:r>
      <w:r w:rsidR="00E22B9F">
        <w:rPr>
          <w:rFonts w:ascii="Arial" w:hAnsi="Arial" w:cs="Arial"/>
          <w:sz w:val="24"/>
          <w:szCs w:val="24"/>
        </w:rPr>
        <w:t>: Jin-Xiong She, PhD</w:t>
      </w:r>
    </w:p>
    <w:p w14:paraId="2B953A78" w14:textId="77777777" w:rsidR="00E22B9F" w:rsidRDefault="00E22B9F" w:rsidP="00E22B9F">
      <w:pPr>
        <w:suppressLineNumbers/>
        <w:rPr>
          <w:rFonts w:ascii="Arial" w:hAnsi="Arial" w:cs="Arial"/>
          <w:sz w:val="24"/>
          <w:szCs w:val="24"/>
        </w:rPr>
      </w:pPr>
      <w:r>
        <w:rPr>
          <w:rFonts w:ascii="Arial" w:hAnsi="Arial" w:cs="Arial"/>
          <w:sz w:val="24"/>
          <w:szCs w:val="24"/>
        </w:rPr>
        <w:t>Address: Center for Biotechnology and Genomic Medicine, Medical College of Georgia at Augusta University, 1120 15</w:t>
      </w:r>
      <w:r w:rsidRPr="00B849D2">
        <w:rPr>
          <w:rFonts w:ascii="Arial" w:hAnsi="Arial" w:cs="Arial"/>
          <w:sz w:val="24"/>
          <w:szCs w:val="24"/>
          <w:vertAlign w:val="superscript"/>
        </w:rPr>
        <w:t>th</w:t>
      </w:r>
      <w:r>
        <w:rPr>
          <w:rFonts w:ascii="Arial" w:hAnsi="Arial" w:cs="Arial"/>
          <w:sz w:val="24"/>
          <w:szCs w:val="24"/>
        </w:rPr>
        <w:t xml:space="preserve"> St, Augusta, GA, 30912</w:t>
      </w:r>
    </w:p>
    <w:p w14:paraId="16F0C678" w14:textId="77777777" w:rsidR="00E22B9F" w:rsidRDefault="00E22B9F" w:rsidP="00E22B9F">
      <w:pPr>
        <w:suppressLineNumbers/>
        <w:rPr>
          <w:rFonts w:ascii="Arial" w:hAnsi="Arial" w:cs="Arial"/>
          <w:sz w:val="24"/>
          <w:szCs w:val="24"/>
        </w:rPr>
      </w:pPr>
      <w:r>
        <w:rPr>
          <w:rFonts w:ascii="Arial" w:hAnsi="Arial" w:cs="Arial"/>
          <w:sz w:val="24"/>
          <w:szCs w:val="24"/>
        </w:rPr>
        <w:t>Telephone: (706)-721-3410</w:t>
      </w:r>
    </w:p>
    <w:p w14:paraId="2DFA97E7" w14:textId="77777777" w:rsidR="00E22B9F" w:rsidRDefault="00E22B9F" w:rsidP="00E22B9F">
      <w:pPr>
        <w:suppressLineNumbers/>
        <w:rPr>
          <w:rFonts w:ascii="Arial" w:hAnsi="Arial" w:cs="Arial"/>
          <w:sz w:val="24"/>
          <w:szCs w:val="24"/>
        </w:rPr>
      </w:pPr>
      <w:r>
        <w:rPr>
          <w:rFonts w:ascii="Arial" w:hAnsi="Arial" w:cs="Arial"/>
          <w:sz w:val="24"/>
          <w:szCs w:val="24"/>
        </w:rPr>
        <w:t>Fax: (706)-721-3688</w:t>
      </w:r>
    </w:p>
    <w:p w14:paraId="01A23623" w14:textId="77777777" w:rsidR="00F12F79" w:rsidRDefault="00E22B9F" w:rsidP="00E22B9F">
      <w:pPr>
        <w:suppressLineNumbers/>
        <w:rPr>
          <w:rFonts w:ascii="Arial" w:hAnsi="Arial" w:cs="Arial"/>
          <w:sz w:val="24"/>
          <w:szCs w:val="24"/>
        </w:rPr>
      </w:pPr>
      <w:r>
        <w:rPr>
          <w:rFonts w:ascii="Arial" w:hAnsi="Arial" w:cs="Arial"/>
          <w:sz w:val="24"/>
          <w:szCs w:val="24"/>
        </w:rPr>
        <w:t xml:space="preserve">Email: </w:t>
      </w:r>
      <w:hyperlink r:id="rId14" w:history="1">
        <w:r w:rsidR="00F12F79" w:rsidRPr="0075431C">
          <w:rPr>
            <w:rStyle w:val="Hyperlink"/>
            <w:rFonts w:ascii="Arial" w:hAnsi="Arial" w:cs="Arial"/>
            <w:sz w:val="24"/>
            <w:szCs w:val="24"/>
          </w:rPr>
          <w:t>jshe@augusta.edu</w:t>
        </w:r>
      </w:hyperlink>
    </w:p>
    <w:p w14:paraId="47039F8D" w14:textId="77777777" w:rsidR="00F12F79" w:rsidRPr="00F12F79" w:rsidRDefault="00F12F79" w:rsidP="00F12F79">
      <w:pPr>
        <w:spacing w:line="480" w:lineRule="auto"/>
        <w:rPr>
          <w:rFonts w:ascii="Arial" w:hAnsi="Arial" w:cs="Arial"/>
          <w:sz w:val="24"/>
          <w:szCs w:val="24"/>
        </w:rPr>
      </w:pPr>
      <w:r w:rsidRPr="00F12F79">
        <w:rPr>
          <w:rFonts w:ascii="Arial" w:hAnsi="Arial" w:cs="Arial"/>
          <w:b/>
          <w:sz w:val="24"/>
          <w:szCs w:val="24"/>
        </w:rPr>
        <w:t xml:space="preserve">Conflict of Interest: </w:t>
      </w:r>
      <w:r w:rsidRPr="00F12F79">
        <w:rPr>
          <w:rFonts w:ascii="Arial" w:hAnsi="Arial" w:cs="Arial"/>
          <w:sz w:val="24"/>
          <w:szCs w:val="24"/>
        </w:rPr>
        <w:t>The authors declare no potential conflicts of interest.</w:t>
      </w:r>
    </w:p>
    <w:p w14:paraId="710CBEF6" w14:textId="48463166" w:rsidR="00F12F79" w:rsidRDefault="00F12F79" w:rsidP="00F12F79">
      <w:pPr>
        <w:spacing w:line="480" w:lineRule="auto"/>
        <w:rPr>
          <w:rFonts w:ascii="Arial" w:hAnsi="Arial" w:cs="Arial"/>
          <w:b/>
          <w:sz w:val="24"/>
          <w:szCs w:val="24"/>
        </w:rPr>
      </w:pPr>
      <w:r w:rsidRPr="00F12F79">
        <w:rPr>
          <w:rFonts w:ascii="Arial" w:hAnsi="Arial" w:cs="Arial"/>
          <w:sz w:val="24"/>
          <w:szCs w:val="24"/>
        </w:rPr>
        <w:t xml:space="preserve">Word count: </w:t>
      </w:r>
      <w:r w:rsidR="00491758">
        <w:rPr>
          <w:rFonts w:ascii="Arial" w:hAnsi="Arial" w:cs="Arial"/>
          <w:sz w:val="24"/>
          <w:szCs w:val="24"/>
        </w:rPr>
        <w:t>(limit 4000)</w:t>
      </w:r>
      <w:r w:rsidRPr="00F12F79">
        <w:rPr>
          <w:rFonts w:ascii="Arial" w:hAnsi="Arial" w:cs="Arial"/>
          <w:sz w:val="24"/>
          <w:szCs w:val="24"/>
        </w:rPr>
        <w:t xml:space="preserve">                   Figures and tables: </w:t>
      </w:r>
      <w:r w:rsidR="00491758">
        <w:rPr>
          <w:rFonts w:ascii="Arial" w:hAnsi="Arial" w:cs="Arial"/>
          <w:sz w:val="24"/>
          <w:szCs w:val="24"/>
        </w:rPr>
        <w:t>(limit 4)</w:t>
      </w:r>
      <w:r>
        <w:rPr>
          <w:rFonts w:ascii="Arial" w:hAnsi="Arial" w:cs="Arial"/>
          <w:b/>
          <w:sz w:val="24"/>
          <w:szCs w:val="24"/>
        </w:rPr>
        <w:br w:type="page"/>
      </w:r>
    </w:p>
    <w:p w14:paraId="1106C766" w14:textId="2B213182" w:rsidR="00A94095" w:rsidRDefault="00A94095" w:rsidP="00A94095">
      <w:pPr>
        <w:spacing w:after="0" w:line="360" w:lineRule="auto"/>
        <w:rPr>
          <w:rFonts w:ascii="Arial" w:hAnsi="Arial" w:cs="Arial"/>
          <w:sz w:val="24"/>
          <w:szCs w:val="24"/>
        </w:rPr>
      </w:pPr>
      <w:r w:rsidRPr="00B849D2">
        <w:rPr>
          <w:rFonts w:ascii="Arial" w:hAnsi="Arial" w:cs="Arial"/>
          <w:b/>
          <w:sz w:val="24"/>
          <w:szCs w:val="24"/>
        </w:rPr>
        <w:lastRenderedPageBreak/>
        <w:t>ABSTRACT</w:t>
      </w:r>
      <w:r>
        <w:rPr>
          <w:rFonts w:ascii="Arial" w:hAnsi="Arial" w:cs="Arial"/>
          <w:b/>
          <w:sz w:val="24"/>
          <w:szCs w:val="24"/>
        </w:rPr>
        <w:t xml:space="preserve"> </w:t>
      </w:r>
      <w:r w:rsidR="00BA67F8">
        <w:rPr>
          <w:rFonts w:ascii="Arial" w:hAnsi="Arial" w:cs="Arial"/>
          <w:sz w:val="24"/>
          <w:szCs w:val="24"/>
        </w:rPr>
        <w:t xml:space="preserve">(Word Count: </w:t>
      </w:r>
      <w:r w:rsidR="006C4202">
        <w:rPr>
          <w:rFonts w:ascii="Arial" w:hAnsi="Arial" w:cs="Arial"/>
          <w:sz w:val="24"/>
          <w:szCs w:val="24"/>
        </w:rPr>
        <w:t>2</w:t>
      </w:r>
      <w:r w:rsidR="00B312B9">
        <w:rPr>
          <w:rFonts w:ascii="Arial" w:hAnsi="Arial" w:cs="Arial"/>
          <w:sz w:val="24"/>
          <w:szCs w:val="24"/>
        </w:rPr>
        <w:t>37</w:t>
      </w:r>
      <w:r w:rsidR="00F71AC4">
        <w:rPr>
          <w:rFonts w:ascii="Arial" w:hAnsi="Arial" w:cs="Arial"/>
          <w:sz w:val="24"/>
          <w:szCs w:val="24"/>
        </w:rPr>
        <w:t>, limit 250</w:t>
      </w:r>
      <w:r>
        <w:rPr>
          <w:rFonts w:ascii="Arial" w:hAnsi="Arial" w:cs="Arial"/>
          <w:sz w:val="24"/>
          <w:szCs w:val="24"/>
        </w:rPr>
        <w:t>)</w:t>
      </w:r>
    </w:p>
    <w:p w14:paraId="30132CFB" w14:textId="19B1B7F5" w:rsidR="00217D40" w:rsidRDefault="004D6761" w:rsidP="001367C1">
      <w:pPr>
        <w:spacing w:after="0" w:line="480" w:lineRule="auto"/>
        <w:rPr>
          <w:rFonts w:ascii="Arial" w:hAnsi="Arial" w:cs="Arial"/>
          <w:b/>
          <w:sz w:val="24"/>
          <w:szCs w:val="24"/>
        </w:rPr>
      </w:pPr>
      <w:r>
        <w:rPr>
          <w:rFonts w:ascii="Arial" w:hAnsi="Arial" w:cs="Arial"/>
          <w:b/>
          <w:sz w:val="24"/>
          <w:szCs w:val="24"/>
        </w:rPr>
        <w:t>Objective</w:t>
      </w:r>
      <w:r w:rsidR="00A94095" w:rsidRPr="001A28B4">
        <w:rPr>
          <w:rFonts w:ascii="Arial" w:hAnsi="Arial" w:cs="Arial"/>
          <w:b/>
          <w:sz w:val="24"/>
          <w:szCs w:val="24"/>
        </w:rPr>
        <w:t>:</w:t>
      </w:r>
      <w:r w:rsidR="00A94095">
        <w:rPr>
          <w:rFonts w:ascii="Arial" w:hAnsi="Arial" w:cs="Arial"/>
          <w:b/>
          <w:sz w:val="24"/>
          <w:szCs w:val="24"/>
        </w:rPr>
        <w:t xml:space="preserve"> </w:t>
      </w:r>
      <w:r w:rsidRPr="00F71AC4">
        <w:rPr>
          <w:rFonts w:ascii="Arial" w:hAnsi="Arial" w:cs="Arial"/>
          <w:bCs/>
          <w:sz w:val="24"/>
          <w:szCs w:val="24"/>
        </w:rPr>
        <w:t>(the purpose or hypothesis of study)</w:t>
      </w:r>
    </w:p>
    <w:p w14:paraId="0B848E93" w14:textId="5CC43C38" w:rsidR="00217D40" w:rsidRDefault="004D6761" w:rsidP="001367C1">
      <w:pPr>
        <w:spacing w:after="0" w:line="480" w:lineRule="auto"/>
        <w:rPr>
          <w:rFonts w:ascii="Arial" w:hAnsi="Arial" w:cs="Arial"/>
          <w:b/>
          <w:sz w:val="24"/>
          <w:szCs w:val="24"/>
        </w:rPr>
      </w:pPr>
      <w:r>
        <w:rPr>
          <w:rFonts w:ascii="Arial" w:hAnsi="Arial" w:cs="Arial"/>
          <w:b/>
          <w:sz w:val="24"/>
          <w:szCs w:val="24"/>
        </w:rPr>
        <w:t>Research Design and Methods</w:t>
      </w:r>
      <w:r w:rsidR="00A94095" w:rsidRPr="001A28B4">
        <w:rPr>
          <w:rFonts w:ascii="Arial" w:hAnsi="Arial" w:cs="Arial"/>
          <w:b/>
          <w:sz w:val="24"/>
          <w:szCs w:val="24"/>
        </w:rPr>
        <w:t>:</w:t>
      </w:r>
      <w:r w:rsidR="00A94095" w:rsidRPr="001A28B4">
        <w:rPr>
          <w:rFonts w:ascii="Arial" w:hAnsi="Arial" w:cs="Arial"/>
          <w:sz w:val="24"/>
          <w:szCs w:val="24"/>
        </w:rPr>
        <w:t xml:space="preserve"> </w:t>
      </w:r>
      <w:r w:rsidRPr="00F71AC4">
        <w:rPr>
          <w:rFonts w:ascii="Arial" w:hAnsi="Arial" w:cs="Arial"/>
          <w:bCs/>
          <w:sz w:val="24"/>
          <w:szCs w:val="24"/>
        </w:rPr>
        <w:t>(the basic design, setting, number of participants and selection criteria, treatment or intervention, and methods of assessment)</w:t>
      </w:r>
    </w:p>
    <w:p w14:paraId="17F5C84D" w14:textId="4EA148A4" w:rsidR="00217D40" w:rsidRPr="00955EB6" w:rsidRDefault="00A94095" w:rsidP="004D6761">
      <w:pPr>
        <w:spacing w:after="0" w:line="480" w:lineRule="auto"/>
        <w:rPr>
          <w:rFonts w:ascii="Arial" w:hAnsi="Arial" w:cs="Arial"/>
          <w:sz w:val="24"/>
          <w:szCs w:val="24"/>
        </w:rPr>
      </w:pPr>
      <w:r w:rsidRPr="001A28B4">
        <w:rPr>
          <w:rFonts w:ascii="Arial" w:hAnsi="Arial" w:cs="Arial"/>
          <w:b/>
          <w:sz w:val="24"/>
          <w:szCs w:val="24"/>
        </w:rPr>
        <w:t>Results:</w:t>
      </w:r>
      <w:r w:rsidRPr="001A28B4">
        <w:rPr>
          <w:rFonts w:ascii="Arial" w:hAnsi="Arial" w:cs="Arial"/>
          <w:sz w:val="24"/>
          <w:szCs w:val="24"/>
        </w:rPr>
        <w:t xml:space="preserve"> </w:t>
      </w:r>
      <w:r w:rsidR="004D6761" w:rsidRPr="00F71AC4">
        <w:rPr>
          <w:rFonts w:ascii="Arial" w:hAnsi="Arial" w:cs="Arial"/>
          <w:bCs/>
          <w:sz w:val="24"/>
          <w:szCs w:val="24"/>
        </w:rPr>
        <w:t>(significant data found)</w:t>
      </w:r>
    </w:p>
    <w:p w14:paraId="4BAD4200" w14:textId="499C9E48" w:rsidR="00E5511F" w:rsidRDefault="00A94095" w:rsidP="009B4E7D">
      <w:pPr>
        <w:spacing w:after="0" w:line="480" w:lineRule="auto"/>
        <w:rPr>
          <w:rFonts w:ascii="Arial" w:hAnsi="Arial" w:cs="Arial"/>
          <w:b/>
          <w:sz w:val="24"/>
          <w:szCs w:val="24"/>
        </w:rPr>
      </w:pPr>
      <w:r w:rsidRPr="001A28B4">
        <w:rPr>
          <w:rFonts w:ascii="Arial" w:hAnsi="Arial" w:cs="Arial"/>
          <w:b/>
          <w:sz w:val="24"/>
          <w:szCs w:val="24"/>
        </w:rPr>
        <w:t>Conclusions:</w:t>
      </w:r>
      <w:r w:rsidRPr="001A28B4">
        <w:rPr>
          <w:rFonts w:ascii="Arial" w:hAnsi="Arial" w:cs="Arial"/>
          <w:sz w:val="24"/>
          <w:szCs w:val="24"/>
        </w:rPr>
        <w:t xml:space="preserve"> </w:t>
      </w:r>
      <w:r w:rsidR="004D6761" w:rsidRPr="00F71AC4">
        <w:rPr>
          <w:rFonts w:ascii="Arial" w:hAnsi="Arial" w:cs="Arial"/>
          <w:bCs/>
          <w:sz w:val="24"/>
          <w:szCs w:val="24"/>
        </w:rPr>
        <w:t>(the validity, limitations, and clinical applicability of the study and its results)</w:t>
      </w:r>
    </w:p>
    <w:p w14:paraId="689607C0" w14:textId="39803DD7" w:rsidR="005E66D4" w:rsidRDefault="005E66D4" w:rsidP="00F71AC4">
      <w:pPr>
        <w:rPr>
          <w:rFonts w:ascii="Arial" w:hAnsi="Arial" w:cs="Arial"/>
          <w:b/>
          <w:sz w:val="24"/>
          <w:szCs w:val="24"/>
        </w:rPr>
      </w:pPr>
      <w:r>
        <w:rPr>
          <w:rFonts w:ascii="Arial" w:hAnsi="Arial" w:cs="Arial"/>
          <w:b/>
          <w:sz w:val="24"/>
          <w:szCs w:val="24"/>
        </w:rPr>
        <w:br w:type="page"/>
      </w:r>
    </w:p>
    <w:p w14:paraId="71A2A4BE" w14:textId="0BE93B76" w:rsidR="63D138A0" w:rsidRPr="005F2E25" w:rsidRDefault="63D138A0" w:rsidP="63D138A0">
      <w:pPr>
        <w:spacing w:after="0" w:line="480" w:lineRule="auto"/>
        <w:rPr>
          <w:rFonts w:ascii="Arial" w:hAnsi="Arial" w:cs="Arial"/>
          <w:b/>
          <w:sz w:val="24"/>
          <w:szCs w:val="24"/>
        </w:rPr>
      </w:pPr>
      <w:r w:rsidRPr="63D138A0">
        <w:rPr>
          <w:rFonts w:ascii="Arial" w:hAnsi="Arial" w:cs="Arial"/>
          <w:b/>
          <w:bCs/>
          <w:sz w:val="24"/>
          <w:szCs w:val="24"/>
        </w:rPr>
        <w:lastRenderedPageBreak/>
        <w:t>INTRODUCTION</w:t>
      </w:r>
    </w:p>
    <w:p w14:paraId="180078B4" w14:textId="17C745D6" w:rsidR="00435EDC" w:rsidRDefault="001F1B8A" w:rsidP="00435EDC">
      <w:pPr>
        <w:spacing w:after="0" w:line="480" w:lineRule="auto"/>
        <w:ind w:firstLine="720"/>
        <w:rPr>
          <w:rFonts w:ascii="Arial" w:hAnsi="Arial" w:cs="Arial"/>
          <w:bCs/>
          <w:sz w:val="24"/>
          <w:szCs w:val="24"/>
        </w:rPr>
      </w:pPr>
      <w:r>
        <w:rPr>
          <w:rFonts w:ascii="Arial" w:hAnsi="Arial" w:cs="Arial"/>
          <w:bCs/>
          <w:sz w:val="24"/>
          <w:szCs w:val="24"/>
        </w:rPr>
        <w:t>Both type 1 and type 2 diabetes are associated with disease specific complications of diabetic peripheral neuropathy</w:t>
      </w:r>
      <w:r w:rsidR="00014A84">
        <w:rPr>
          <w:rFonts w:ascii="Arial" w:hAnsi="Arial" w:cs="Arial"/>
          <w:bCs/>
          <w:sz w:val="24"/>
          <w:szCs w:val="24"/>
        </w:rPr>
        <w:t xml:space="preserve"> (DPN)</w:t>
      </w:r>
      <w:r>
        <w:rPr>
          <w:rFonts w:ascii="Arial" w:hAnsi="Arial" w:cs="Arial"/>
          <w:bCs/>
          <w:sz w:val="24"/>
          <w:szCs w:val="24"/>
        </w:rPr>
        <w:t>, cardiac autonomic neuropathy</w:t>
      </w:r>
      <w:r w:rsidR="00014A84">
        <w:rPr>
          <w:rFonts w:ascii="Arial" w:hAnsi="Arial" w:cs="Arial"/>
          <w:bCs/>
          <w:sz w:val="24"/>
          <w:szCs w:val="24"/>
        </w:rPr>
        <w:t xml:space="preserve"> (CAN)</w:t>
      </w:r>
      <w:r>
        <w:rPr>
          <w:rFonts w:ascii="Arial" w:hAnsi="Arial" w:cs="Arial"/>
          <w:bCs/>
          <w:sz w:val="24"/>
          <w:szCs w:val="24"/>
        </w:rPr>
        <w:t>, diabetic retinopathy</w:t>
      </w:r>
      <w:r w:rsidR="00014A84">
        <w:rPr>
          <w:rFonts w:ascii="Arial" w:hAnsi="Arial" w:cs="Arial"/>
          <w:bCs/>
          <w:sz w:val="24"/>
          <w:szCs w:val="24"/>
        </w:rPr>
        <w:t xml:space="preserve"> (DR)</w:t>
      </w:r>
      <w:r>
        <w:rPr>
          <w:rFonts w:ascii="Arial" w:hAnsi="Arial" w:cs="Arial"/>
          <w:bCs/>
          <w:sz w:val="24"/>
          <w:szCs w:val="24"/>
        </w:rPr>
        <w:t>, and diabetic nephropathy</w:t>
      </w:r>
      <w:r w:rsidR="00014A84">
        <w:rPr>
          <w:rFonts w:ascii="Arial" w:hAnsi="Arial" w:cs="Arial"/>
          <w:bCs/>
          <w:sz w:val="24"/>
          <w:szCs w:val="24"/>
        </w:rPr>
        <w:t xml:space="preserve"> (DN)</w:t>
      </w:r>
      <w:r>
        <w:rPr>
          <w:rFonts w:ascii="Arial" w:hAnsi="Arial" w:cs="Arial"/>
          <w:bCs/>
          <w:sz w:val="24"/>
          <w:szCs w:val="24"/>
        </w:rPr>
        <w:t xml:space="preserve">. With the increasing incidence and survival of patients with type 1 diabetes, these complications are becoming more important to study for type 1 diabetes. These complications are associated with their own morbidity and mortality. Peripheral neuropathy can lead to diabetic foot ulcers and potentially amputations. Retinopathy can lead to blindness. Diabetic nephropathy can lead to end stage renal disease and need for dialysis. </w:t>
      </w:r>
    </w:p>
    <w:p w14:paraId="55B9BEE5" w14:textId="65C43922" w:rsidR="001F1B8A" w:rsidRDefault="001F1B8A" w:rsidP="00435EDC">
      <w:pPr>
        <w:spacing w:after="0" w:line="480" w:lineRule="auto"/>
        <w:ind w:firstLine="720"/>
        <w:rPr>
          <w:rFonts w:ascii="Arial" w:hAnsi="Arial" w:cs="Arial"/>
          <w:bCs/>
          <w:sz w:val="24"/>
          <w:szCs w:val="24"/>
        </w:rPr>
      </w:pPr>
      <w:r>
        <w:rPr>
          <w:rFonts w:ascii="Arial" w:hAnsi="Arial" w:cs="Arial"/>
          <w:bCs/>
          <w:sz w:val="24"/>
          <w:szCs w:val="24"/>
        </w:rPr>
        <w:t xml:space="preserve">Secondary prevention of these complications through lifestyle changes remains the most effective approach to prevent sequelae from these diabetic complications. Through patient diabetes education, patients understand their diagnosis increases their risk of these complications. However, patient non-compliance with lifestyle and medication recommendations is a primary driver for diabetic complications. </w:t>
      </w:r>
      <w:r w:rsidR="00435EDC">
        <w:rPr>
          <w:rFonts w:ascii="Arial" w:hAnsi="Arial" w:cs="Arial"/>
          <w:bCs/>
          <w:sz w:val="24"/>
          <w:szCs w:val="24"/>
        </w:rPr>
        <w:t xml:space="preserve">Reported modifiable clinical risk factors </w:t>
      </w:r>
      <w:r w:rsidR="00435EDC" w:rsidRPr="009F19E0">
        <w:rPr>
          <w:rFonts w:ascii="Arial" w:hAnsi="Arial" w:cs="Arial"/>
          <w:bCs/>
          <w:sz w:val="24"/>
          <w:szCs w:val="24"/>
        </w:rPr>
        <w:t xml:space="preserve"> include [hypercholesterolemia] (https://jamanetwork.com/journals/jamanetworkopen/fullarticle/2734805#:~:text=Findings%20In%20this%20cross%2Dsectional,is%20associated%20with%20diabetic%20polyneuropathy), [hypertension] (https://www.ncbi.nlm.nih.gov/pmc/articles/PMC6636691/). predictors of [nephropathy, retinopathy, and neuropathy] (https://jmai.amegroups.com/article/view/5197/html). </w:t>
      </w:r>
      <w:r w:rsidR="00435EDC">
        <w:rPr>
          <w:rFonts w:ascii="Arial" w:hAnsi="Arial" w:cs="Arial"/>
          <w:bCs/>
          <w:sz w:val="24"/>
          <w:szCs w:val="24"/>
        </w:rPr>
        <w:t xml:space="preserve">DCCT 90s trial on hba1c control and complication rates. </w:t>
      </w:r>
      <w:r>
        <w:rPr>
          <w:rFonts w:ascii="Arial" w:hAnsi="Arial" w:cs="Arial"/>
          <w:bCs/>
          <w:sz w:val="24"/>
          <w:szCs w:val="24"/>
        </w:rPr>
        <w:t xml:space="preserve">One potential reason is that patients are not aware of their individual risk for diabetic complications. Learning this risk may motivate patients </w:t>
      </w:r>
      <w:r w:rsidR="00435EDC">
        <w:rPr>
          <w:rFonts w:ascii="Arial" w:hAnsi="Arial" w:cs="Arial"/>
          <w:bCs/>
          <w:sz w:val="24"/>
          <w:szCs w:val="24"/>
        </w:rPr>
        <w:t>to progress on the Prochaska and DiClemente cycle of change.</w:t>
      </w:r>
    </w:p>
    <w:p w14:paraId="320C9E2C" w14:textId="750E9EA6" w:rsidR="00435EDC" w:rsidRDefault="00435EDC" w:rsidP="00435EDC">
      <w:pPr>
        <w:spacing w:after="0" w:line="480" w:lineRule="auto"/>
        <w:ind w:firstLine="720"/>
        <w:rPr>
          <w:rFonts w:ascii="Arial" w:hAnsi="Arial" w:cs="Arial"/>
          <w:bCs/>
          <w:sz w:val="24"/>
          <w:szCs w:val="24"/>
        </w:rPr>
      </w:pPr>
      <w:r>
        <w:rPr>
          <w:rFonts w:ascii="Arial" w:hAnsi="Arial" w:cs="Arial"/>
          <w:bCs/>
          <w:sz w:val="24"/>
          <w:szCs w:val="24"/>
        </w:rPr>
        <w:lastRenderedPageBreak/>
        <w:t xml:space="preserve">Risk scores have been reported in the past for diabetic complications. </w:t>
      </w:r>
      <w:r w:rsidRPr="009F19E0">
        <w:rPr>
          <w:rFonts w:ascii="Arial" w:hAnsi="Arial" w:cs="Arial"/>
          <w:bCs/>
          <w:sz w:val="24"/>
          <w:szCs w:val="24"/>
        </w:rPr>
        <w:t>[Kazemi et al] (https://pubmed.ncbi.nlm.nih.gov/27032459/) published a support vector machine model using 13 clinical variables to predict DPN severity with accuracy of 76%. [Lagani et al] (https://pubmed.ncbi.nlm.nih.gov/25772254/) used the DCCT data to predict time to DPN and DAN development using five variables, HbA1C, albumin, age, retinopathy level, and post-pubescent diabetes duration with AUC of 0.74 on test dataset.</w:t>
      </w:r>
      <w:r>
        <w:rPr>
          <w:rFonts w:ascii="Arial" w:hAnsi="Arial" w:cs="Arial"/>
          <w:bCs/>
          <w:sz w:val="24"/>
          <w:szCs w:val="24"/>
        </w:rPr>
        <w:t xml:space="preserve"> DCCT/EDIC models (</w:t>
      </w:r>
      <w:hyperlink r:id="rId15" w:history="1">
        <w:r w:rsidRPr="00435EDC">
          <w:rPr>
            <w:rStyle w:val="Hyperlink"/>
            <w:rFonts w:ascii="Arial" w:hAnsi="Arial" w:cs="Arial"/>
            <w:bCs/>
            <w:sz w:val="24"/>
            <w:szCs w:val="24"/>
          </w:rPr>
          <w:t>website</w:t>
        </w:r>
      </w:hyperlink>
      <w:r>
        <w:rPr>
          <w:rFonts w:ascii="Arial" w:hAnsi="Arial" w:cs="Arial"/>
          <w:bCs/>
          <w:sz w:val="24"/>
          <w:szCs w:val="24"/>
        </w:rPr>
        <w:t xml:space="preserve">) </w:t>
      </w:r>
      <w:r>
        <w:rPr>
          <w:rFonts w:ascii="Arial" w:hAnsi="Arial" w:cs="Arial"/>
          <w:bCs/>
          <w:sz w:val="24"/>
          <w:szCs w:val="24"/>
        </w:rPr>
        <w:t>(</w:t>
      </w:r>
      <w:hyperlink r:id="rId16" w:history="1">
        <w:r w:rsidRPr="00D21CEB">
          <w:rPr>
            <w:rStyle w:val="Hyperlink"/>
            <w:rFonts w:ascii="Arial" w:hAnsi="Arial" w:cs="Arial"/>
            <w:bCs/>
            <w:sz w:val="24"/>
            <w:szCs w:val="24"/>
          </w:rPr>
          <w:t>https://diabetes.diabetesjournals.org/content/69/5/1000</w:t>
        </w:r>
      </w:hyperlink>
      <w:r>
        <w:rPr>
          <w:rFonts w:ascii="Arial" w:hAnsi="Arial" w:cs="Arial"/>
          <w:bCs/>
          <w:sz w:val="24"/>
          <w:szCs w:val="24"/>
        </w:rPr>
        <w:t xml:space="preserve">) </w:t>
      </w:r>
    </w:p>
    <w:p w14:paraId="52D86817" w14:textId="5AA604B8" w:rsidR="00435EDC" w:rsidRPr="009F19E0" w:rsidRDefault="00435EDC" w:rsidP="00435EDC">
      <w:pPr>
        <w:spacing w:after="0" w:line="480" w:lineRule="auto"/>
        <w:rPr>
          <w:rFonts w:ascii="Arial" w:hAnsi="Arial" w:cs="Arial"/>
          <w:bCs/>
          <w:sz w:val="24"/>
          <w:szCs w:val="24"/>
        </w:rPr>
      </w:pPr>
      <w:r>
        <w:rPr>
          <w:rFonts w:ascii="Arial" w:hAnsi="Arial" w:cs="Arial"/>
          <w:bCs/>
          <w:sz w:val="24"/>
          <w:szCs w:val="24"/>
        </w:rPr>
        <w:t>Dpn risk calculated with the variables mean HbA1c, age, height, t1d dur, DR, AER, mean pulse, and bb use. Can risk calculated with the variables age, aer, hba1c, t1d dur, pulse, bb use, sbp, DR, macular edema, eGFR &lt;60, and smoker.</w:t>
      </w:r>
    </w:p>
    <w:p w14:paraId="0BE6FA16" w14:textId="45C70F38" w:rsidR="00435EDC" w:rsidRDefault="00435EDC" w:rsidP="009F19E0">
      <w:pPr>
        <w:spacing w:after="0" w:line="480" w:lineRule="auto"/>
        <w:ind w:firstLine="720"/>
        <w:rPr>
          <w:rFonts w:ascii="Arial" w:hAnsi="Arial" w:cs="Arial"/>
          <w:bCs/>
          <w:sz w:val="24"/>
          <w:szCs w:val="24"/>
        </w:rPr>
      </w:pPr>
      <w:r>
        <w:rPr>
          <w:rFonts w:ascii="Arial" w:hAnsi="Arial" w:cs="Arial"/>
          <w:bCs/>
          <w:sz w:val="24"/>
          <w:szCs w:val="24"/>
        </w:rPr>
        <w:t>However, there are several problems. First, these scores are not easily accessible for patients and clinicians to calculate there risk of diabetic complications.</w:t>
      </w:r>
      <w:r w:rsidR="00014A84">
        <w:rPr>
          <w:rFonts w:ascii="Arial" w:hAnsi="Arial" w:cs="Arial"/>
          <w:bCs/>
          <w:sz w:val="24"/>
          <w:szCs w:val="24"/>
        </w:rPr>
        <w:t xml:space="preserve"> </w:t>
      </w:r>
      <w:r>
        <w:rPr>
          <w:rFonts w:ascii="Arial" w:hAnsi="Arial" w:cs="Arial"/>
          <w:bCs/>
          <w:sz w:val="24"/>
          <w:szCs w:val="24"/>
        </w:rPr>
        <w:t>Second, the scores for each complication use different clinical variables, making it more difficult for patients to collect all of the data necessary for computing clinical risk for each complication. Third, these scores do not show patients how changing their modifiable risk factors would change their risk of developing diabetic complications.</w:t>
      </w:r>
      <w:r w:rsidR="00014A84">
        <w:rPr>
          <w:rFonts w:ascii="Arial" w:hAnsi="Arial" w:cs="Arial"/>
          <w:bCs/>
          <w:sz w:val="24"/>
          <w:szCs w:val="24"/>
        </w:rPr>
        <w:t xml:space="preserve"> Scores should be easily accessible and easy to use because they are important for progress monitory, which has been shown to be important to reduce unrealistic optimism (</w:t>
      </w:r>
      <w:hyperlink r:id="rId17" w:history="1">
        <w:r w:rsidR="00014A84" w:rsidRPr="00D21CEB">
          <w:rPr>
            <w:rStyle w:val="Hyperlink"/>
            <w:rFonts w:ascii="Arial" w:hAnsi="Arial" w:cs="Arial"/>
            <w:bCs/>
            <w:sz w:val="24"/>
            <w:szCs w:val="24"/>
          </w:rPr>
          <w:t>https://www.ncbi.nlm.nih.gov/pmc/articles/PMC3204264/</w:t>
        </w:r>
      </w:hyperlink>
      <w:r w:rsidR="00014A84">
        <w:rPr>
          <w:rFonts w:ascii="Arial" w:hAnsi="Arial" w:cs="Arial"/>
          <w:bCs/>
          <w:sz w:val="24"/>
          <w:szCs w:val="24"/>
        </w:rPr>
        <w:t xml:space="preserve"> )</w:t>
      </w:r>
    </w:p>
    <w:p w14:paraId="41A48CA7" w14:textId="451A6E1C" w:rsidR="009F19E0" w:rsidRPr="009F19E0" w:rsidRDefault="009F19E0" w:rsidP="00014A84">
      <w:pPr>
        <w:spacing w:after="0" w:line="480" w:lineRule="auto"/>
        <w:ind w:firstLine="720"/>
        <w:rPr>
          <w:rFonts w:ascii="Arial" w:hAnsi="Arial" w:cs="Arial"/>
          <w:bCs/>
          <w:sz w:val="24"/>
          <w:szCs w:val="24"/>
        </w:rPr>
      </w:pPr>
      <w:r w:rsidRPr="009F19E0">
        <w:rPr>
          <w:rFonts w:ascii="Arial" w:hAnsi="Arial" w:cs="Arial"/>
          <w:bCs/>
          <w:sz w:val="24"/>
          <w:szCs w:val="24"/>
        </w:rPr>
        <w:t>The T1D population is unique in that the patient population is younger and taking preventative measures against diabetic complications may be more difficult to incentivize in this population.</w:t>
      </w:r>
      <w:r w:rsidR="00014A84">
        <w:rPr>
          <w:rFonts w:ascii="Arial" w:hAnsi="Arial" w:cs="Arial"/>
          <w:bCs/>
          <w:sz w:val="24"/>
          <w:szCs w:val="24"/>
        </w:rPr>
        <w:t xml:space="preserve"> </w:t>
      </w:r>
      <w:r w:rsidRPr="009F19E0">
        <w:rPr>
          <w:rFonts w:ascii="Arial" w:hAnsi="Arial" w:cs="Arial"/>
          <w:bCs/>
          <w:sz w:val="24"/>
          <w:szCs w:val="24"/>
        </w:rPr>
        <w:t xml:space="preserve">We used an independent cross sectional study, PAGODA, to develop a clinical risk score for </w:t>
      </w:r>
      <w:r w:rsidR="00014A84">
        <w:rPr>
          <w:rFonts w:ascii="Arial" w:hAnsi="Arial" w:cs="Arial"/>
          <w:bCs/>
          <w:sz w:val="24"/>
          <w:szCs w:val="24"/>
        </w:rPr>
        <w:t>DPN, CAN, DR, and DN</w:t>
      </w:r>
      <w:r w:rsidRPr="009F19E0">
        <w:rPr>
          <w:rFonts w:ascii="Arial" w:hAnsi="Arial" w:cs="Arial"/>
          <w:bCs/>
          <w:sz w:val="24"/>
          <w:szCs w:val="24"/>
        </w:rPr>
        <w:t xml:space="preserve"> in T1D patients.</w:t>
      </w:r>
    </w:p>
    <w:p w14:paraId="554EE6B2" w14:textId="77777777" w:rsidR="00560BA0" w:rsidRDefault="00560BA0" w:rsidP="002C1BD5">
      <w:pPr>
        <w:spacing w:after="0" w:line="480" w:lineRule="auto"/>
        <w:rPr>
          <w:rFonts w:ascii="Arial" w:hAnsi="Arial" w:cs="Arial"/>
          <w:bCs/>
          <w:sz w:val="24"/>
          <w:szCs w:val="24"/>
        </w:rPr>
      </w:pPr>
    </w:p>
    <w:p w14:paraId="65B4DA2E" w14:textId="71E41036" w:rsidR="0006135B" w:rsidRDefault="00EE3508" w:rsidP="002C1BD5">
      <w:pPr>
        <w:spacing w:after="0" w:line="480" w:lineRule="auto"/>
        <w:rPr>
          <w:rFonts w:ascii="Arial" w:hAnsi="Arial" w:cs="Arial"/>
          <w:b/>
          <w:sz w:val="24"/>
          <w:szCs w:val="24"/>
        </w:rPr>
      </w:pPr>
      <w:r w:rsidRPr="00B849D2">
        <w:rPr>
          <w:rFonts w:ascii="Arial" w:hAnsi="Arial" w:cs="Arial"/>
          <w:b/>
          <w:sz w:val="24"/>
          <w:szCs w:val="24"/>
        </w:rPr>
        <w:t>METHODS</w:t>
      </w:r>
    </w:p>
    <w:p w14:paraId="619C20AE" w14:textId="047173CD" w:rsidR="00F71AC4" w:rsidRDefault="00F71AC4" w:rsidP="00F71AC4">
      <w:pPr>
        <w:spacing w:after="0" w:line="480" w:lineRule="auto"/>
        <w:rPr>
          <w:rFonts w:ascii="Arial" w:eastAsia="Times New Roman" w:hAnsi="Arial" w:cs="Arial"/>
          <w:i/>
          <w:iCs/>
          <w:sz w:val="24"/>
          <w:szCs w:val="24"/>
        </w:rPr>
      </w:pPr>
      <w:r w:rsidRPr="00F71AC4">
        <w:rPr>
          <w:rFonts w:ascii="Arial" w:eastAsia="Times New Roman" w:hAnsi="Arial" w:cs="Arial"/>
          <w:i/>
          <w:iCs/>
          <w:sz w:val="24"/>
          <w:szCs w:val="24"/>
        </w:rPr>
        <w:t>Study population</w:t>
      </w:r>
    </w:p>
    <w:p w14:paraId="67ABDEC5" w14:textId="1187C676" w:rsidR="0070253A" w:rsidRPr="0070253A" w:rsidRDefault="004E25CF" w:rsidP="00F71AC4">
      <w:pPr>
        <w:spacing w:after="0" w:line="480" w:lineRule="auto"/>
        <w:rPr>
          <w:rFonts w:ascii="Arial" w:eastAsia="Times New Roman" w:hAnsi="Arial" w:cs="Arial"/>
          <w:sz w:val="24"/>
          <w:szCs w:val="24"/>
        </w:rPr>
      </w:pPr>
      <w:r>
        <w:rPr>
          <w:rFonts w:ascii="Arial" w:eastAsia="Times New Roman" w:hAnsi="Arial" w:cs="Arial"/>
          <w:sz w:val="24"/>
          <w:szCs w:val="24"/>
        </w:rPr>
        <w:t>Selection criteria</w:t>
      </w:r>
    </w:p>
    <w:p w14:paraId="5CE98EDF" w14:textId="30DE5F45" w:rsidR="00F71AC4" w:rsidRDefault="00014A84" w:rsidP="00F71AC4">
      <w:pPr>
        <w:spacing w:after="0" w:line="480" w:lineRule="auto"/>
        <w:rPr>
          <w:rFonts w:ascii="Arial" w:eastAsia="Times New Roman" w:hAnsi="Arial" w:cs="Arial"/>
          <w:sz w:val="24"/>
          <w:szCs w:val="24"/>
        </w:rPr>
      </w:pPr>
      <w:r>
        <w:rPr>
          <w:rFonts w:ascii="Arial" w:eastAsia="Times New Roman" w:hAnsi="Arial" w:cs="Arial"/>
          <w:sz w:val="24"/>
          <w:szCs w:val="24"/>
        </w:rPr>
        <w:t>S</w:t>
      </w:r>
      <w:r w:rsidR="00F71AC4" w:rsidRPr="00F71AC4">
        <w:rPr>
          <w:rFonts w:ascii="Arial" w:eastAsia="Times New Roman" w:hAnsi="Arial" w:cs="Arial"/>
          <w:sz w:val="24"/>
          <w:szCs w:val="24"/>
        </w:rPr>
        <w:t xml:space="preserve">ubjects </w:t>
      </w:r>
      <w:r>
        <w:rPr>
          <w:rFonts w:ascii="Arial" w:eastAsia="Times New Roman" w:hAnsi="Arial" w:cs="Arial"/>
          <w:sz w:val="24"/>
          <w:szCs w:val="24"/>
        </w:rPr>
        <w:t xml:space="preserve">were </w:t>
      </w:r>
      <w:r w:rsidR="00F71AC4" w:rsidRPr="00F71AC4">
        <w:rPr>
          <w:rFonts w:ascii="Arial" w:eastAsia="Times New Roman" w:hAnsi="Arial" w:cs="Arial"/>
          <w:sz w:val="24"/>
          <w:szCs w:val="24"/>
        </w:rPr>
        <w:t xml:space="preserve">recruited into the Phenome and Genome of Diabetes Autoimmunity (PAGODA) study between 2002 and 2010. These subjects attended the Augusta University (AU) Medical Center and/or endocrinology clinics in Augusta and Atlanta area of Georgia [1].  Presence of </w:t>
      </w:r>
      <w:r>
        <w:rPr>
          <w:rFonts w:ascii="Arial" w:eastAsia="Times New Roman" w:hAnsi="Arial" w:cs="Arial"/>
          <w:sz w:val="24"/>
          <w:szCs w:val="24"/>
        </w:rPr>
        <w:t>DPN and CAN</w:t>
      </w:r>
      <w:r w:rsidR="00F71AC4" w:rsidRPr="00F71AC4">
        <w:rPr>
          <w:rFonts w:ascii="Arial" w:eastAsia="Times New Roman" w:hAnsi="Arial" w:cs="Arial"/>
          <w:sz w:val="24"/>
          <w:szCs w:val="24"/>
        </w:rPr>
        <w:t xml:space="preserve"> was confirmed by consulting the neurologist. </w:t>
      </w:r>
      <w:r>
        <w:rPr>
          <w:rFonts w:ascii="Arial" w:eastAsia="Times New Roman" w:hAnsi="Arial" w:cs="Arial"/>
          <w:sz w:val="24"/>
          <w:szCs w:val="24"/>
        </w:rPr>
        <w:t xml:space="preserve">Presence of DR was confirmed by a board-certified ophthalmologist. Presence of DN was confirmed through eGFR calculated from clinical data and was independently validated using an in-house urine creatine and microalbumin assay. </w:t>
      </w:r>
      <w:r w:rsidR="00F71AC4" w:rsidRPr="00F71AC4">
        <w:rPr>
          <w:rFonts w:ascii="Arial" w:eastAsia="Times New Roman" w:hAnsi="Arial" w:cs="Arial"/>
          <w:sz w:val="24"/>
          <w:szCs w:val="24"/>
        </w:rPr>
        <w:t>Medical history, clinical and demographic profiles for T1D subjects were captured from the medical charts available at the endocrinology clinic (Table</w:t>
      </w:r>
      <w:r>
        <w:rPr>
          <w:rFonts w:ascii="Arial" w:eastAsia="Times New Roman" w:hAnsi="Arial" w:cs="Arial"/>
          <w:sz w:val="24"/>
          <w:szCs w:val="24"/>
        </w:rPr>
        <w:t xml:space="preserve"> </w:t>
      </w:r>
      <w:r w:rsidR="00F71AC4" w:rsidRPr="00F71AC4">
        <w:rPr>
          <w:rFonts w:ascii="Arial" w:eastAsia="Times New Roman" w:hAnsi="Arial" w:cs="Arial"/>
          <w:sz w:val="24"/>
          <w:szCs w:val="24"/>
        </w:rPr>
        <w:t>1). The research was carried out according to The Code of Ethics of the World Medical Association (Declaration of Helsinki, 1997). All study participants gave written informed consent. The study was reviewed and approved by the institutional review board at AU.</w:t>
      </w:r>
    </w:p>
    <w:p w14:paraId="5DF9B7CD" w14:textId="77777777" w:rsidR="00014A84" w:rsidRDefault="00014A84" w:rsidP="00F71AC4">
      <w:pPr>
        <w:spacing w:after="0" w:line="480" w:lineRule="auto"/>
        <w:rPr>
          <w:rFonts w:ascii="Arial" w:eastAsia="Times New Roman" w:hAnsi="Arial" w:cs="Arial"/>
          <w:sz w:val="24"/>
          <w:szCs w:val="24"/>
        </w:rPr>
      </w:pPr>
    </w:p>
    <w:p w14:paraId="38027875" w14:textId="77777777" w:rsidR="00F71AC4" w:rsidRPr="00F71AC4" w:rsidRDefault="00F71AC4" w:rsidP="00F71AC4">
      <w:pPr>
        <w:spacing w:after="0" w:line="480" w:lineRule="auto"/>
        <w:rPr>
          <w:rFonts w:ascii="Arial" w:eastAsia="Times New Roman" w:hAnsi="Arial" w:cs="Arial"/>
          <w:i/>
          <w:iCs/>
          <w:sz w:val="24"/>
          <w:szCs w:val="24"/>
        </w:rPr>
      </w:pPr>
      <w:r w:rsidRPr="00F71AC4">
        <w:rPr>
          <w:rFonts w:ascii="Arial" w:eastAsia="Times New Roman" w:hAnsi="Arial" w:cs="Arial"/>
          <w:i/>
          <w:iCs/>
          <w:sz w:val="24"/>
          <w:szCs w:val="24"/>
        </w:rPr>
        <w:t>Statistical Analysis</w:t>
      </w:r>
    </w:p>
    <w:p w14:paraId="2A84AC6C" w14:textId="1BC8DDA4" w:rsidR="00F71AC4" w:rsidRPr="00F71AC4" w:rsidRDefault="00F71AC4" w:rsidP="00F71AC4">
      <w:pPr>
        <w:spacing w:after="0" w:line="480" w:lineRule="auto"/>
        <w:rPr>
          <w:rFonts w:ascii="Arial" w:eastAsia="Times New Roman" w:hAnsi="Arial" w:cs="Arial"/>
          <w:sz w:val="24"/>
          <w:szCs w:val="24"/>
        </w:rPr>
      </w:pPr>
      <w:r w:rsidRPr="00F71AC4">
        <w:rPr>
          <w:rFonts w:ascii="Arial" w:eastAsia="Times New Roman" w:hAnsi="Arial" w:cs="Arial"/>
          <w:sz w:val="24"/>
          <w:szCs w:val="24"/>
        </w:rPr>
        <w:t>The potential differences between T1D patients</w:t>
      </w:r>
      <w:r w:rsidR="00014A84">
        <w:rPr>
          <w:rFonts w:ascii="Arial" w:eastAsia="Times New Roman" w:hAnsi="Arial" w:cs="Arial"/>
          <w:sz w:val="24"/>
          <w:szCs w:val="24"/>
        </w:rPr>
        <w:t xml:space="preserve"> with and</w:t>
      </w:r>
      <w:r w:rsidRPr="00F71AC4">
        <w:rPr>
          <w:rFonts w:ascii="Arial" w:eastAsia="Times New Roman" w:hAnsi="Arial" w:cs="Arial"/>
          <w:sz w:val="24"/>
          <w:szCs w:val="24"/>
        </w:rPr>
        <w:t xml:space="preserve"> without </w:t>
      </w:r>
      <w:r w:rsidR="00014A84">
        <w:rPr>
          <w:rFonts w:ascii="Arial" w:eastAsia="Times New Roman" w:hAnsi="Arial" w:cs="Arial"/>
          <w:sz w:val="24"/>
          <w:szCs w:val="24"/>
        </w:rPr>
        <w:t>each</w:t>
      </w:r>
      <w:r w:rsidRPr="00F71AC4">
        <w:rPr>
          <w:rFonts w:ascii="Arial" w:eastAsia="Times New Roman" w:hAnsi="Arial" w:cs="Arial"/>
          <w:sz w:val="24"/>
          <w:szCs w:val="24"/>
        </w:rPr>
        <w:t xml:space="preserve"> complication (</w:t>
      </w:r>
      <w:r w:rsidR="00014A84">
        <w:rPr>
          <w:rFonts w:ascii="Arial" w:eastAsia="Times New Roman" w:hAnsi="Arial" w:cs="Arial"/>
          <w:sz w:val="24"/>
          <w:szCs w:val="24"/>
        </w:rPr>
        <w:t>DPN, CAN, DR, and DN</w:t>
      </w:r>
      <w:r w:rsidRPr="00F71AC4">
        <w:rPr>
          <w:rFonts w:ascii="Arial" w:eastAsia="Times New Roman" w:hAnsi="Arial" w:cs="Arial"/>
          <w:sz w:val="24"/>
          <w:szCs w:val="24"/>
        </w:rPr>
        <w:t xml:space="preserve">) were initially examined using </w:t>
      </w:r>
      <w:r w:rsidR="00014A84">
        <w:rPr>
          <w:rFonts w:ascii="Arial" w:eastAsia="Times New Roman" w:hAnsi="Arial" w:cs="Arial"/>
          <w:sz w:val="24"/>
          <w:szCs w:val="24"/>
        </w:rPr>
        <w:t>univariate logistic regression</w:t>
      </w:r>
      <w:r w:rsidRPr="00F71AC4">
        <w:rPr>
          <w:rFonts w:ascii="Arial" w:eastAsia="Times New Roman" w:hAnsi="Arial" w:cs="Arial"/>
          <w:sz w:val="24"/>
          <w:szCs w:val="24"/>
        </w:rPr>
        <w:t>.</w:t>
      </w:r>
      <w:r w:rsidR="00014A84">
        <w:rPr>
          <w:rFonts w:ascii="Arial" w:eastAsia="Times New Roman" w:hAnsi="Arial" w:cs="Arial"/>
          <w:sz w:val="24"/>
          <w:szCs w:val="24"/>
        </w:rPr>
        <w:t xml:space="preserve"> Multivariate logistic regression models were constructed to develop a clinical risk score for each diabetic complication. We compared three feature selection methods. The first is </w:t>
      </w:r>
      <w:r w:rsidR="00014A84">
        <w:rPr>
          <w:rFonts w:ascii="Arial" w:hAnsi="Arial" w:cs="Arial"/>
          <w:sz w:val="24"/>
          <w:szCs w:val="24"/>
        </w:rPr>
        <w:t>l</w:t>
      </w:r>
      <w:r w:rsidR="00014A84" w:rsidRPr="00FE236A">
        <w:rPr>
          <w:rFonts w:ascii="Arial" w:hAnsi="Arial" w:cs="Arial"/>
          <w:sz w:val="24"/>
          <w:szCs w:val="24"/>
        </w:rPr>
        <w:t>east absolute shrinkage and selection operator</w:t>
      </w:r>
      <w:r w:rsidR="00014A84">
        <w:rPr>
          <w:rFonts w:ascii="Arial" w:hAnsi="Arial" w:cs="Arial"/>
          <w:sz w:val="24"/>
          <w:szCs w:val="24"/>
        </w:rPr>
        <w:t xml:space="preserve"> (LASSO)</w:t>
      </w:r>
      <w:r w:rsidR="00FB677D">
        <w:rPr>
          <w:rFonts w:ascii="Arial" w:hAnsi="Arial" w:cs="Arial"/>
          <w:sz w:val="24"/>
          <w:szCs w:val="24"/>
        </w:rPr>
        <w:t xml:space="preserve"> algorithm as implemented </w:t>
      </w:r>
      <w:r w:rsidR="00FB677D">
        <w:rPr>
          <w:rFonts w:ascii="Arial" w:hAnsi="Arial" w:cs="Arial"/>
          <w:sz w:val="24"/>
          <w:szCs w:val="24"/>
        </w:rPr>
        <w:lastRenderedPageBreak/>
        <w:t xml:space="preserve">in the “glmnet” package with the “binomial” family to use the logit link function. This algorithm applies a regularization factor to each variable which can shrink the coefficient to “0” effectively removing the variable from the score calculation. The second is recursive feature elimination (RFE), which starts with a full additive logistic regression model of all potential clinical variables and randomly removes a prespecified number of variables randomly. It does this process iteratively down to the lowest number of variables specified by the user (one in our case). The algorithm then compares all of the models and selects the model with the smallest root mean squared error and then </w:t>
      </w:r>
      <w:r w:rsidR="008419BE">
        <w:rPr>
          <w:rFonts w:ascii="Arial" w:hAnsi="Arial" w:cs="Arial"/>
          <w:sz w:val="24"/>
          <w:szCs w:val="24"/>
        </w:rPr>
        <w:t xml:space="preserve">the </w:t>
      </w:r>
      <w:r w:rsidR="00FB677D">
        <w:rPr>
          <w:rFonts w:ascii="Arial" w:hAnsi="Arial" w:cs="Arial"/>
          <w:sz w:val="24"/>
          <w:szCs w:val="24"/>
        </w:rPr>
        <w:t xml:space="preserve">smallest number of variables. </w:t>
      </w:r>
      <w:r w:rsidR="008419BE">
        <w:rPr>
          <w:rFonts w:ascii="Arial" w:hAnsi="Arial" w:cs="Arial"/>
          <w:sz w:val="24"/>
          <w:szCs w:val="24"/>
        </w:rPr>
        <w:t xml:space="preserve">We applied the RFE algorithm as implemented in the “caret” package with model sizes attempted </w:t>
      </w:r>
      <w:r w:rsidR="008419BE" w:rsidRPr="008419BE">
        <w:rPr>
          <w:rFonts w:ascii="Arial" w:hAnsi="Arial" w:cs="Arial"/>
          <w:sz w:val="24"/>
          <w:szCs w:val="24"/>
        </w:rPr>
        <w:t>1,5,7,8,10,13, 15, 18,</w:t>
      </w:r>
      <w:r w:rsidR="008419BE">
        <w:rPr>
          <w:rFonts w:ascii="Arial" w:hAnsi="Arial" w:cs="Arial"/>
          <w:sz w:val="24"/>
          <w:szCs w:val="24"/>
        </w:rPr>
        <w:t xml:space="preserve"> and </w:t>
      </w:r>
      <w:r w:rsidR="008419BE" w:rsidRPr="008419BE">
        <w:rPr>
          <w:rFonts w:ascii="Arial" w:hAnsi="Arial" w:cs="Arial"/>
          <w:sz w:val="24"/>
          <w:szCs w:val="24"/>
        </w:rPr>
        <w:t>21</w:t>
      </w:r>
      <w:r w:rsidR="008419BE">
        <w:rPr>
          <w:rFonts w:ascii="Arial" w:hAnsi="Arial" w:cs="Arial"/>
          <w:sz w:val="24"/>
          <w:szCs w:val="24"/>
        </w:rPr>
        <w:t>. The third model was constructed from variables we manually selected for as showing consistent association with diabetic complications across multiple studies and for clinical variables which are modifiable through lifestyle changes and medication management. We selected four variables: age on date of consent, duration of type 1 diabetes on date of consent, average HbA1C value from the last three clinic visits, and average systolic blood pressure from the last three clinic visits.</w:t>
      </w:r>
    </w:p>
    <w:p w14:paraId="3ED7635B" w14:textId="7E536B98" w:rsidR="00F71AC4" w:rsidRPr="00F71AC4" w:rsidRDefault="00F71AC4" w:rsidP="00F71AC4">
      <w:pPr>
        <w:spacing w:after="0" w:line="480" w:lineRule="auto"/>
        <w:rPr>
          <w:rFonts w:ascii="Arial" w:eastAsia="Times New Roman" w:hAnsi="Arial" w:cs="Arial"/>
          <w:sz w:val="24"/>
          <w:szCs w:val="24"/>
        </w:rPr>
      </w:pPr>
      <w:r w:rsidRPr="00F71AC4">
        <w:rPr>
          <w:rFonts w:ascii="Arial" w:eastAsia="Times New Roman" w:hAnsi="Arial" w:cs="Arial"/>
          <w:sz w:val="24"/>
          <w:szCs w:val="24"/>
        </w:rPr>
        <w:t>The area under the curve values of the receiver-operator characteristics (</w:t>
      </w:r>
      <w:r w:rsidR="008419BE">
        <w:rPr>
          <w:rFonts w:ascii="Arial" w:eastAsia="Times New Roman" w:hAnsi="Arial" w:cs="Arial"/>
          <w:sz w:val="24"/>
          <w:szCs w:val="24"/>
        </w:rPr>
        <w:t>AU</w:t>
      </w:r>
      <w:r w:rsidRPr="00F71AC4">
        <w:rPr>
          <w:rFonts w:ascii="Arial" w:eastAsia="Times New Roman" w:hAnsi="Arial" w:cs="Arial"/>
          <w:sz w:val="24"/>
          <w:szCs w:val="24"/>
        </w:rPr>
        <w:t xml:space="preserve">ROC) curve analysis was </w:t>
      </w:r>
      <w:r w:rsidR="008419BE">
        <w:rPr>
          <w:rFonts w:ascii="Arial" w:eastAsia="Times New Roman" w:hAnsi="Arial" w:cs="Arial"/>
          <w:sz w:val="24"/>
          <w:szCs w:val="24"/>
        </w:rPr>
        <w:t>applied</w:t>
      </w:r>
      <w:r w:rsidRPr="00F71AC4">
        <w:rPr>
          <w:rFonts w:ascii="Arial" w:eastAsia="Times New Roman" w:hAnsi="Arial" w:cs="Arial"/>
          <w:sz w:val="24"/>
          <w:szCs w:val="24"/>
        </w:rPr>
        <w:t xml:space="preserve"> to evaluate the performance of </w:t>
      </w:r>
      <w:r w:rsidR="008419BE">
        <w:rPr>
          <w:rFonts w:ascii="Arial" w:eastAsia="Times New Roman" w:hAnsi="Arial" w:cs="Arial"/>
          <w:sz w:val="24"/>
          <w:szCs w:val="24"/>
        </w:rPr>
        <w:t>each model.</w:t>
      </w:r>
    </w:p>
    <w:p w14:paraId="7A3097A6" w14:textId="2028A591" w:rsidR="00F71AC4" w:rsidRDefault="00F71AC4" w:rsidP="00F71AC4">
      <w:pPr>
        <w:spacing w:after="0" w:line="480" w:lineRule="auto"/>
        <w:rPr>
          <w:rFonts w:ascii="Arial" w:eastAsia="Times New Roman" w:hAnsi="Arial" w:cs="Arial"/>
          <w:sz w:val="24"/>
          <w:szCs w:val="24"/>
        </w:rPr>
      </w:pPr>
      <w:r w:rsidRPr="00F71AC4">
        <w:rPr>
          <w:rFonts w:ascii="Arial" w:eastAsia="Times New Roman" w:hAnsi="Arial" w:cs="Arial"/>
          <w:sz w:val="24"/>
          <w:szCs w:val="24"/>
        </w:rPr>
        <w:t xml:space="preserve">All P-values were two-tailed and a </w:t>
      </w:r>
      <w:r w:rsidR="008419BE">
        <w:rPr>
          <w:rFonts w:ascii="Arial" w:eastAsia="Times New Roman" w:hAnsi="Arial" w:cs="Arial"/>
          <w:sz w:val="24"/>
          <w:szCs w:val="24"/>
        </w:rPr>
        <w:t>p</w:t>
      </w:r>
      <w:r w:rsidRPr="00F71AC4">
        <w:rPr>
          <w:rFonts w:ascii="Arial" w:eastAsia="Times New Roman" w:hAnsi="Arial" w:cs="Arial"/>
          <w:sz w:val="24"/>
          <w:szCs w:val="24"/>
        </w:rPr>
        <w:t xml:space="preserve">&lt; 0.05 was considered statistically signiﬁcant. All statistical analyses were performed using the R language and environment for statistical computing (R version </w:t>
      </w:r>
      <w:r w:rsidR="008419BE">
        <w:rPr>
          <w:rFonts w:ascii="Arial" w:eastAsia="Times New Roman" w:hAnsi="Arial" w:cs="Arial"/>
          <w:sz w:val="24"/>
          <w:szCs w:val="24"/>
        </w:rPr>
        <w:t>3.6.1</w:t>
      </w:r>
      <w:r w:rsidRPr="00F71AC4">
        <w:rPr>
          <w:rFonts w:ascii="Arial" w:eastAsia="Times New Roman" w:hAnsi="Arial" w:cs="Arial"/>
          <w:sz w:val="24"/>
          <w:szCs w:val="24"/>
        </w:rPr>
        <w:t xml:space="preserve">; R Foundation for Statistical Computing; </w:t>
      </w:r>
      <w:hyperlink r:id="rId18" w:history="1">
        <w:r w:rsidRPr="003542C3">
          <w:rPr>
            <w:rStyle w:val="Hyperlink"/>
            <w:rFonts w:ascii="Arial" w:eastAsia="Times New Roman" w:hAnsi="Arial" w:cs="Arial"/>
            <w:sz w:val="24"/>
            <w:szCs w:val="24"/>
          </w:rPr>
          <w:t>www.r-project.org</w:t>
        </w:r>
      </w:hyperlink>
      <w:r w:rsidRPr="00F71AC4">
        <w:rPr>
          <w:rFonts w:ascii="Arial" w:eastAsia="Times New Roman" w:hAnsi="Arial" w:cs="Arial"/>
          <w:sz w:val="24"/>
          <w:szCs w:val="24"/>
        </w:rPr>
        <w:t>).</w:t>
      </w:r>
    </w:p>
    <w:p w14:paraId="279241E8" w14:textId="77777777" w:rsidR="009F19E0" w:rsidRDefault="009F19E0" w:rsidP="00342410">
      <w:pPr>
        <w:spacing w:line="480" w:lineRule="auto"/>
        <w:rPr>
          <w:rFonts w:ascii="Arial" w:hAnsi="Arial" w:cs="Arial"/>
          <w:i/>
          <w:sz w:val="24"/>
          <w:szCs w:val="24"/>
        </w:rPr>
      </w:pPr>
    </w:p>
    <w:p w14:paraId="1054F7BD" w14:textId="79680B9B" w:rsidR="00C944BC" w:rsidRPr="00ED61B3" w:rsidRDefault="3F33C1E3" w:rsidP="3F33C1E3">
      <w:pPr>
        <w:spacing w:line="480" w:lineRule="auto"/>
        <w:rPr>
          <w:rFonts w:ascii="Arial" w:hAnsi="Arial" w:cs="Arial"/>
          <w:b/>
          <w:bCs/>
          <w:sz w:val="24"/>
          <w:szCs w:val="24"/>
        </w:rPr>
      </w:pPr>
      <w:r w:rsidRPr="3F33C1E3">
        <w:rPr>
          <w:rFonts w:ascii="Arial" w:hAnsi="Arial" w:cs="Arial"/>
          <w:b/>
          <w:bCs/>
          <w:sz w:val="24"/>
          <w:szCs w:val="24"/>
        </w:rPr>
        <w:t>RESULTS</w:t>
      </w:r>
    </w:p>
    <w:p w14:paraId="4EB0A98A" w14:textId="375B40C1" w:rsidR="000120E3" w:rsidRDefault="000120E3" w:rsidP="3F33C1E3">
      <w:pPr>
        <w:spacing w:line="480" w:lineRule="auto"/>
        <w:rPr>
          <w:rFonts w:ascii="Arial" w:hAnsi="Arial" w:cs="Arial"/>
          <w:i/>
          <w:iCs/>
          <w:sz w:val="24"/>
          <w:szCs w:val="24"/>
        </w:rPr>
      </w:pPr>
      <w:r>
        <w:rPr>
          <w:rFonts w:ascii="Arial" w:hAnsi="Arial" w:cs="Arial"/>
          <w:i/>
          <w:iCs/>
          <w:sz w:val="24"/>
          <w:szCs w:val="24"/>
        </w:rPr>
        <w:lastRenderedPageBreak/>
        <w:t>Diabetic Complications</w:t>
      </w:r>
    </w:p>
    <w:p w14:paraId="632EB823" w14:textId="271E63FA" w:rsidR="001C0F91" w:rsidRDefault="000120E3" w:rsidP="3F33C1E3">
      <w:pPr>
        <w:spacing w:line="480" w:lineRule="auto"/>
        <w:rPr>
          <w:rFonts w:ascii="Arial" w:hAnsi="Arial" w:cs="Arial"/>
          <w:sz w:val="24"/>
          <w:szCs w:val="24"/>
        </w:rPr>
      </w:pPr>
      <w:r>
        <w:rPr>
          <w:rFonts w:ascii="Arial" w:hAnsi="Arial" w:cs="Arial"/>
          <w:sz w:val="24"/>
          <w:szCs w:val="24"/>
        </w:rPr>
        <w:t xml:space="preserve">We consented a cross sectional cohort of </w:t>
      </w:r>
      <w:r w:rsidR="00D649C1">
        <w:rPr>
          <w:rFonts w:ascii="Arial" w:hAnsi="Arial" w:cs="Arial"/>
          <w:sz w:val="24"/>
          <w:szCs w:val="24"/>
        </w:rPr>
        <w:t>1646</w:t>
      </w:r>
      <w:r>
        <w:rPr>
          <w:rFonts w:ascii="Arial" w:hAnsi="Arial" w:cs="Arial"/>
          <w:sz w:val="24"/>
          <w:szCs w:val="24"/>
        </w:rPr>
        <w:t xml:space="preserve"> patients diagnosed with  type 1 diabetes. Of the </w:t>
      </w:r>
      <w:r w:rsidR="00D649C1">
        <w:rPr>
          <w:rFonts w:ascii="Arial" w:hAnsi="Arial" w:cs="Arial"/>
          <w:sz w:val="24"/>
          <w:szCs w:val="24"/>
        </w:rPr>
        <w:t>1646</w:t>
      </w:r>
      <w:r>
        <w:rPr>
          <w:rFonts w:ascii="Arial" w:hAnsi="Arial" w:cs="Arial"/>
          <w:sz w:val="24"/>
          <w:szCs w:val="24"/>
        </w:rPr>
        <w:t xml:space="preserve"> patients, </w:t>
      </w:r>
      <w:r w:rsidR="00D649C1">
        <w:rPr>
          <w:rFonts w:ascii="Arial" w:hAnsi="Arial" w:cs="Arial"/>
          <w:sz w:val="24"/>
          <w:szCs w:val="24"/>
        </w:rPr>
        <w:t>199</w:t>
      </w:r>
      <w:r>
        <w:rPr>
          <w:rFonts w:ascii="Arial" w:hAnsi="Arial" w:cs="Arial"/>
          <w:sz w:val="24"/>
          <w:szCs w:val="24"/>
        </w:rPr>
        <w:t xml:space="preserve"> were diagnosed with diabetic peripheral neuropathy</w:t>
      </w:r>
      <w:r w:rsidR="00FA1F74">
        <w:rPr>
          <w:rFonts w:ascii="Arial" w:hAnsi="Arial" w:cs="Arial"/>
          <w:sz w:val="24"/>
          <w:szCs w:val="24"/>
        </w:rPr>
        <w:t xml:space="preserve"> (DPN)</w:t>
      </w:r>
      <w:r>
        <w:rPr>
          <w:rFonts w:ascii="Arial" w:hAnsi="Arial" w:cs="Arial"/>
          <w:sz w:val="24"/>
          <w:szCs w:val="24"/>
        </w:rPr>
        <w:t>, 6</w:t>
      </w:r>
      <w:r w:rsidR="00D649C1">
        <w:rPr>
          <w:rFonts w:ascii="Arial" w:hAnsi="Arial" w:cs="Arial"/>
          <w:sz w:val="24"/>
          <w:szCs w:val="24"/>
        </w:rPr>
        <w:t>3</w:t>
      </w:r>
      <w:r>
        <w:rPr>
          <w:rFonts w:ascii="Arial" w:hAnsi="Arial" w:cs="Arial"/>
          <w:sz w:val="24"/>
          <w:szCs w:val="24"/>
        </w:rPr>
        <w:t xml:space="preserve"> were diagnosed with </w:t>
      </w:r>
      <w:r w:rsidR="00FA1F74">
        <w:rPr>
          <w:rFonts w:ascii="Arial" w:hAnsi="Arial" w:cs="Arial"/>
          <w:sz w:val="24"/>
          <w:szCs w:val="24"/>
        </w:rPr>
        <w:t xml:space="preserve">cardiac </w:t>
      </w:r>
      <w:r>
        <w:rPr>
          <w:rFonts w:ascii="Arial" w:hAnsi="Arial" w:cs="Arial"/>
          <w:sz w:val="24"/>
          <w:szCs w:val="24"/>
        </w:rPr>
        <w:t>autonomic neuropathy</w:t>
      </w:r>
      <w:r w:rsidR="00FA1F74">
        <w:rPr>
          <w:rFonts w:ascii="Arial" w:hAnsi="Arial" w:cs="Arial"/>
          <w:sz w:val="24"/>
          <w:szCs w:val="24"/>
        </w:rPr>
        <w:t xml:space="preserve"> (CAN)</w:t>
      </w:r>
      <w:r>
        <w:rPr>
          <w:rFonts w:ascii="Arial" w:hAnsi="Arial" w:cs="Arial"/>
          <w:sz w:val="24"/>
          <w:szCs w:val="24"/>
        </w:rPr>
        <w:t>, 2</w:t>
      </w:r>
      <w:r w:rsidR="00D649C1">
        <w:rPr>
          <w:rFonts w:ascii="Arial" w:hAnsi="Arial" w:cs="Arial"/>
          <w:sz w:val="24"/>
          <w:szCs w:val="24"/>
        </w:rPr>
        <w:t>44</w:t>
      </w:r>
      <w:r>
        <w:rPr>
          <w:rFonts w:ascii="Arial" w:hAnsi="Arial" w:cs="Arial"/>
          <w:sz w:val="24"/>
          <w:szCs w:val="24"/>
        </w:rPr>
        <w:t xml:space="preserve"> were diagnosed with diabetic retinopathy</w:t>
      </w:r>
      <w:r w:rsidR="00FA1F74">
        <w:rPr>
          <w:rFonts w:ascii="Arial" w:hAnsi="Arial" w:cs="Arial"/>
          <w:sz w:val="24"/>
          <w:szCs w:val="24"/>
        </w:rPr>
        <w:t xml:space="preserve"> (DR)</w:t>
      </w:r>
      <w:r>
        <w:rPr>
          <w:rFonts w:ascii="Arial" w:hAnsi="Arial" w:cs="Arial"/>
          <w:sz w:val="24"/>
          <w:szCs w:val="24"/>
        </w:rPr>
        <w:t xml:space="preserve">, and </w:t>
      </w:r>
      <w:r w:rsidR="00D649C1">
        <w:rPr>
          <w:rFonts w:ascii="Arial" w:hAnsi="Arial" w:cs="Arial"/>
          <w:sz w:val="24"/>
          <w:szCs w:val="24"/>
        </w:rPr>
        <w:t>88</w:t>
      </w:r>
      <w:r>
        <w:rPr>
          <w:rFonts w:ascii="Arial" w:hAnsi="Arial" w:cs="Arial"/>
          <w:sz w:val="24"/>
          <w:szCs w:val="24"/>
        </w:rPr>
        <w:t xml:space="preserve"> were diagnosed with diabetic nephropathy</w:t>
      </w:r>
      <w:r w:rsidR="00FA1F74">
        <w:rPr>
          <w:rFonts w:ascii="Arial" w:hAnsi="Arial" w:cs="Arial"/>
          <w:sz w:val="24"/>
          <w:szCs w:val="24"/>
        </w:rPr>
        <w:t xml:space="preserve"> (DN)</w:t>
      </w:r>
      <w:r>
        <w:rPr>
          <w:rFonts w:ascii="Arial" w:hAnsi="Arial" w:cs="Arial"/>
          <w:sz w:val="24"/>
          <w:szCs w:val="24"/>
        </w:rPr>
        <w:t>.</w:t>
      </w:r>
      <w:r w:rsidR="00EA4733">
        <w:rPr>
          <w:rFonts w:ascii="Arial" w:hAnsi="Arial" w:cs="Arial"/>
          <w:sz w:val="24"/>
          <w:szCs w:val="24"/>
        </w:rPr>
        <w:t xml:space="preserve"> Of the patients with DPN, </w:t>
      </w:r>
      <w:r w:rsidR="00D649C1">
        <w:rPr>
          <w:rFonts w:ascii="Arial" w:hAnsi="Arial" w:cs="Arial"/>
          <w:sz w:val="24"/>
          <w:szCs w:val="24"/>
        </w:rPr>
        <w:t>172</w:t>
      </w:r>
      <w:r w:rsidR="00EA4733">
        <w:rPr>
          <w:rFonts w:ascii="Arial" w:hAnsi="Arial" w:cs="Arial"/>
          <w:sz w:val="24"/>
          <w:szCs w:val="24"/>
        </w:rPr>
        <w:t xml:space="preserve"> had focalized DPN and 3</w:t>
      </w:r>
      <w:r w:rsidR="00D649C1">
        <w:rPr>
          <w:rFonts w:ascii="Arial" w:hAnsi="Arial" w:cs="Arial"/>
          <w:sz w:val="24"/>
          <w:szCs w:val="24"/>
        </w:rPr>
        <w:t>0</w:t>
      </w:r>
      <w:r w:rsidR="00EA4733">
        <w:rPr>
          <w:rFonts w:ascii="Arial" w:hAnsi="Arial" w:cs="Arial"/>
          <w:sz w:val="24"/>
          <w:szCs w:val="24"/>
        </w:rPr>
        <w:t xml:space="preserve"> had generalized DPN. Additionally, 25 had diabetic foot ulcers and 1</w:t>
      </w:r>
      <w:r w:rsidR="00D649C1">
        <w:rPr>
          <w:rFonts w:ascii="Arial" w:hAnsi="Arial" w:cs="Arial"/>
          <w:sz w:val="24"/>
          <w:szCs w:val="24"/>
        </w:rPr>
        <w:t>7</w:t>
      </w:r>
      <w:r w:rsidR="00EA4733">
        <w:rPr>
          <w:rFonts w:ascii="Arial" w:hAnsi="Arial" w:cs="Arial"/>
          <w:sz w:val="24"/>
          <w:szCs w:val="24"/>
        </w:rPr>
        <w:t xml:space="preserve"> had limb amputations. Of the patients with DR, 1</w:t>
      </w:r>
      <w:r w:rsidR="00D649C1">
        <w:rPr>
          <w:rFonts w:ascii="Arial" w:hAnsi="Arial" w:cs="Arial"/>
          <w:sz w:val="24"/>
          <w:szCs w:val="24"/>
        </w:rPr>
        <w:t>6</w:t>
      </w:r>
      <w:r w:rsidR="00EA4733">
        <w:rPr>
          <w:rFonts w:ascii="Arial" w:hAnsi="Arial" w:cs="Arial"/>
          <w:sz w:val="24"/>
          <w:szCs w:val="24"/>
        </w:rPr>
        <w:t>7 have had photocoagulation and 4</w:t>
      </w:r>
      <w:r w:rsidR="00D649C1">
        <w:rPr>
          <w:rFonts w:ascii="Arial" w:hAnsi="Arial" w:cs="Arial"/>
          <w:sz w:val="24"/>
          <w:szCs w:val="24"/>
        </w:rPr>
        <w:t>2</w:t>
      </w:r>
      <w:r w:rsidR="00EA4733">
        <w:rPr>
          <w:rFonts w:ascii="Arial" w:hAnsi="Arial" w:cs="Arial"/>
          <w:sz w:val="24"/>
          <w:szCs w:val="24"/>
        </w:rPr>
        <w:t xml:space="preserve"> are blind.</w:t>
      </w:r>
      <w:r>
        <w:rPr>
          <w:rFonts w:ascii="Arial" w:hAnsi="Arial" w:cs="Arial"/>
          <w:sz w:val="24"/>
          <w:szCs w:val="24"/>
        </w:rPr>
        <w:t xml:space="preserve"> The diagnosis of </w:t>
      </w:r>
      <w:r w:rsidR="00EA4733">
        <w:rPr>
          <w:rFonts w:ascii="Arial" w:hAnsi="Arial" w:cs="Arial"/>
          <w:sz w:val="24"/>
          <w:szCs w:val="24"/>
        </w:rPr>
        <w:t>any of the diabetic complications is associated with the other three</w:t>
      </w:r>
      <w:r w:rsidR="00D649C1">
        <w:rPr>
          <w:rFonts w:ascii="Arial" w:hAnsi="Arial" w:cs="Arial"/>
          <w:sz w:val="24"/>
          <w:szCs w:val="24"/>
        </w:rPr>
        <w:t xml:space="preserve"> (Figure 1)</w:t>
      </w:r>
      <w:r w:rsidR="00EA4733">
        <w:rPr>
          <w:rFonts w:ascii="Arial" w:hAnsi="Arial" w:cs="Arial"/>
          <w:sz w:val="24"/>
          <w:szCs w:val="24"/>
        </w:rPr>
        <w:t>. All other clinical variable distributions are shown in Table 1.</w:t>
      </w:r>
    </w:p>
    <w:p w14:paraId="53EE47E2" w14:textId="77777777" w:rsidR="009E6E76" w:rsidRPr="000120E3" w:rsidRDefault="009E6E76" w:rsidP="3F33C1E3">
      <w:pPr>
        <w:spacing w:line="480" w:lineRule="auto"/>
        <w:rPr>
          <w:rFonts w:ascii="Arial" w:hAnsi="Arial" w:cs="Arial"/>
          <w:sz w:val="24"/>
          <w:szCs w:val="24"/>
        </w:rPr>
      </w:pPr>
    </w:p>
    <w:p w14:paraId="48280778" w14:textId="49AEB709" w:rsidR="3F33C1E3" w:rsidRDefault="3F33C1E3" w:rsidP="3F33C1E3">
      <w:pPr>
        <w:spacing w:line="480" w:lineRule="auto"/>
        <w:rPr>
          <w:rFonts w:ascii="Arial" w:hAnsi="Arial" w:cs="Arial"/>
          <w:i/>
          <w:iCs/>
          <w:sz w:val="24"/>
          <w:szCs w:val="24"/>
        </w:rPr>
      </w:pPr>
      <w:r w:rsidRPr="3F33C1E3">
        <w:rPr>
          <w:rFonts w:ascii="Arial" w:hAnsi="Arial" w:cs="Arial"/>
          <w:i/>
          <w:iCs/>
          <w:sz w:val="24"/>
          <w:szCs w:val="24"/>
        </w:rPr>
        <w:t>Individual risk factors associated with diabetic complications</w:t>
      </w:r>
    </w:p>
    <w:p w14:paraId="3701FEE7" w14:textId="77777777" w:rsidR="009817D7" w:rsidRDefault="00EA4733" w:rsidP="009817D7">
      <w:pPr>
        <w:spacing w:line="480" w:lineRule="auto"/>
        <w:ind w:firstLine="720"/>
        <w:rPr>
          <w:rFonts w:ascii="Arial" w:hAnsi="Arial" w:cs="Arial"/>
          <w:sz w:val="24"/>
          <w:szCs w:val="24"/>
        </w:rPr>
      </w:pPr>
      <w:r>
        <w:rPr>
          <w:rFonts w:ascii="Arial" w:hAnsi="Arial" w:cs="Arial"/>
          <w:sz w:val="24"/>
          <w:szCs w:val="24"/>
        </w:rPr>
        <w:t xml:space="preserve">Female patients are more likely to have DPN and DR. Smoking status is not associated with any diabetic complications. </w:t>
      </w:r>
      <w:r w:rsidR="00FA1F74">
        <w:rPr>
          <w:rFonts w:ascii="Arial" w:hAnsi="Arial" w:cs="Arial"/>
          <w:sz w:val="24"/>
          <w:szCs w:val="24"/>
        </w:rPr>
        <w:t>Past medical history of h</w:t>
      </w:r>
      <w:r>
        <w:rPr>
          <w:rFonts w:ascii="Arial" w:hAnsi="Arial" w:cs="Arial"/>
          <w:sz w:val="24"/>
          <w:szCs w:val="24"/>
        </w:rPr>
        <w:t>ypertension, dyslipidemia, coronary artery disease</w:t>
      </w:r>
      <w:r w:rsidR="00FA1F74">
        <w:rPr>
          <w:rFonts w:ascii="Arial" w:hAnsi="Arial" w:cs="Arial"/>
          <w:sz w:val="24"/>
          <w:szCs w:val="24"/>
        </w:rPr>
        <w:t xml:space="preserve"> or previous myocardial infarction or cerebrovascular accident are associated with all four complications. Previous transient ischemic attack is associated with all except CAN. A patient’s age at day of consent, duration of type 1 diabetes diagnosis, and age of type 1 diabetes diagnosis are associated with all four complications. </w:t>
      </w:r>
    </w:p>
    <w:p w14:paraId="4F575B95" w14:textId="763FABD3" w:rsidR="00EA4733" w:rsidRDefault="00FA1F74" w:rsidP="009817D7">
      <w:pPr>
        <w:spacing w:line="480" w:lineRule="auto"/>
        <w:ind w:firstLine="720"/>
        <w:rPr>
          <w:rFonts w:ascii="Arial" w:hAnsi="Arial" w:cs="Arial"/>
          <w:sz w:val="24"/>
          <w:szCs w:val="24"/>
        </w:rPr>
      </w:pPr>
      <w:r>
        <w:rPr>
          <w:rFonts w:ascii="Arial" w:hAnsi="Arial" w:cs="Arial"/>
          <w:sz w:val="24"/>
          <w:szCs w:val="24"/>
        </w:rPr>
        <w:t>For laboratory values, hemoglobin</w:t>
      </w:r>
      <w:r w:rsidR="009817D7">
        <w:rPr>
          <w:rFonts w:ascii="Arial" w:hAnsi="Arial" w:cs="Arial"/>
          <w:sz w:val="24"/>
          <w:szCs w:val="24"/>
        </w:rPr>
        <w:t xml:space="preserve"> and </w:t>
      </w:r>
      <w:r>
        <w:rPr>
          <w:rFonts w:ascii="Arial" w:hAnsi="Arial" w:cs="Arial"/>
          <w:sz w:val="24"/>
          <w:szCs w:val="24"/>
        </w:rPr>
        <w:t>average BUN from the last three clinic visits</w:t>
      </w:r>
      <w:r w:rsidR="009817D7">
        <w:rPr>
          <w:rFonts w:ascii="Arial" w:hAnsi="Arial" w:cs="Arial"/>
          <w:sz w:val="24"/>
          <w:szCs w:val="24"/>
        </w:rPr>
        <w:t xml:space="preserve"> are associated with all four complications. HDL level is associated with all complications except DN. Microalbuminuria and albumin-creatinine ratio are associated </w:t>
      </w:r>
      <w:r w:rsidR="009817D7">
        <w:rPr>
          <w:rFonts w:ascii="Arial" w:hAnsi="Arial" w:cs="Arial"/>
          <w:sz w:val="24"/>
          <w:szCs w:val="24"/>
        </w:rPr>
        <w:lastRenderedPageBreak/>
        <w:t xml:space="preserve">with all complications except CAN. Albumin levels are associated with DR and DN. Total cholesterol levels are associated with DR. The average serum creatinine level from the last 3 clinic visits was associated with DN. The average HbA1C level from the last 3 clinic visits, the maximum HbA1C level from the last 3 clinic visits, the HbA1C level from the last clinic visit were not associated with any complications. LDL and triglyceride levels were not associated with any complications. </w:t>
      </w:r>
    </w:p>
    <w:p w14:paraId="2A4DF637" w14:textId="16D92ED9" w:rsidR="009817D7" w:rsidRDefault="009817D7" w:rsidP="009817D7">
      <w:pPr>
        <w:spacing w:line="480" w:lineRule="auto"/>
        <w:ind w:firstLine="720"/>
        <w:rPr>
          <w:rFonts w:ascii="Arial" w:hAnsi="Arial" w:cs="Arial"/>
          <w:sz w:val="24"/>
          <w:szCs w:val="24"/>
        </w:rPr>
      </w:pPr>
      <w:r>
        <w:rPr>
          <w:rFonts w:ascii="Arial" w:hAnsi="Arial" w:cs="Arial"/>
          <w:sz w:val="24"/>
          <w:szCs w:val="24"/>
        </w:rPr>
        <w:t>For medications, use of acetaminophen, atorvastatin, and ibandronate are associated with all complications. Intake of insulin aspart, insulin glargine, lisinopril, ramipril, and lovastatin were associated with all complications except CAN.</w:t>
      </w:r>
      <w:r w:rsidRPr="009817D7">
        <w:rPr>
          <w:rFonts w:ascii="Arial" w:hAnsi="Arial" w:cs="Arial"/>
          <w:sz w:val="24"/>
          <w:szCs w:val="24"/>
        </w:rPr>
        <w:t xml:space="preserve"> </w:t>
      </w:r>
      <w:r>
        <w:rPr>
          <w:rFonts w:ascii="Arial" w:hAnsi="Arial" w:cs="Arial"/>
          <w:sz w:val="24"/>
          <w:szCs w:val="24"/>
        </w:rPr>
        <w:t xml:space="preserve">Intake of ThYes and simvastatin is associated with all complications except DN. Levothyroxine intake is associated with DPN and DR. Escitalopram intake is associated with DPN and CAN. </w:t>
      </w:r>
      <w:r w:rsidR="0002224F">
        <w:rPr>
          <w:rFonts w:ascii="Arial" w:hAnsi="Arial" w:cs="Arial"/>
          <w:sz w:val="24"/>
          <w:szCs w:val="24"/>
        </w:rPr>
        <w:t xml:space="preserve">Human recombinant insulin use is associated with CAN and DR. Insulin isophane human use is associated with DPN. Insulin detemir use is associated with CAN. Valsartan and insulin lispro use are not associated with any complications. </w:t>
      </w:r>
    </w:p>
    <w:p w14:paraId="24E6E82A" w14:textId="30AFFD26" w:rsidR="00D649C1" w:rsidRDefault="00D649C1" w:rsidP="009817D7">
      <w:pPr>
        <w:spacing w:line="480" w:lineRule="auto"/>
        <w:ind w:firstLine="720"/>
        <w:rPr>
          <w:rFonts w:ascii="Arial" w:hAnsi="Arial" w:cs="Arial"/>
          <w:sz w:val="24"/>
          <w:szCs w:val="24"/>
        </w:rPr>
      </w:pPr>
      <w:r>
        <w:rPr>
          <w:rFonts w:ascii="Arial" w:hAnsi="Arial" w:cs="Arial"/>
          <w:sz w:val="24"/>
          <w:szCs w:val="24"/>
        </w:rPr>
        <w:t>Individual odds ratios for clinical variables associated with each diabetic complication are shown in Table 2.</w:t>
      </w:r>
    </w:p>
    <w:p w14:paraId="0B6495CD" w14:textId="77777777" w:rsidR="00CE210B" w:rsidRDefault="00CE210B" w:rsidP="0002224F">
      <w:pPr>
        <w:spacing w:line="480" w:lineRule="auto"/>
        <w:rPr>
          <w:rFonts w:ascii="Arial" w:hAnsi="Arial" w:cs="Arial"/>
          <w:i/>
          <w:iCs/>
          <w:sz w:val="24"/>
          <w:szCs w:val="24"/>
        </w:rPr>
      </w:pPr>
    </w:p>
    <w:p w14:paraId="2B5D7DA5" w14:textId="3C991783" w:rsidR="00CE210B" w:rsidRDefault="00CE210B" w:rsidP="00CE210B">
      <w:pPr>
        <w:spacing w:line="480" w:lineRule="auto"/>
        <w:rPr>
          <w:rFonts w:ascii="Arial" w:hAnsi="Arial" w:cs="Arial"/>
          <w:i/>
          <w:iCs/>
          <w:sz w:val="24"/>
          <w:szCs w:val="24"/>
        </w:rPr>
      </w:pPr>
      <w:r w:rsidRPr="00CE210B">
        <w:rPr>
          <w:rFonts w:ascii="Arial" w:hAnsi="Arial" w:cs="Arial"/>
          <w:i/>
          <w:iCs/>
          <w:sz w:val="24"/>
          <w:szCs w:val="24"/>
        </w:rPr>
        <w:t>Multivariate predictive model of complications</w:t>
      </w:r>
    </w:p>
    <w:p w14:paraId="5827D89A" w14:textId="4BB59F2F" w:rsidR="001C0F91" w:rsidRDefault="00FB677D" w:rsidP="00CE210B">
      <w:pPr>
        <w:spacing w:line="480" w:lineRule="auto"/>
        <w:rPr>
          <w:rFonts w:ascii="Arial" w:hAnsi="Arial" w:cs="Arial"/>
          <w:sz w:val="24"/>
          <w:szCs w:val="24"/>
        </w:rPr>
      </w:pPr>
      <w:r>
        <w:rPr>
          <w:rFonts w:ascii="Arial" w:hAnsi="Arial" w:cs="Arial"/>
          <w:sz w:val="24"/>
          <w:szCs w:val="24"/>
        </w:rPr>
        <w:t>We selected 2</w:t>
      </w:r>
      <w:r w:rsidR="008419BE">
        <w:rPr>
          <w:rFonts w:ascii="Arial" w:hAnsi="Arial" w:cs="Arial"/>
          <w:sz w:val="24"/>
          <w:szCs w:val="24"/>
        </w:rPr>
        <w:t>2</w:t>
      </w:r>
      <w:r>
        <w:rPr>
          <w:rFonts w:ascii="Arial" w:hAnsi="Arial" w:cs="Arial"/>
          <w:sz w:val="24"/>
          <w:szCs w:val="24"/>
        </w:rPr>
        <w:t xml:space="preserve"> clinical variables to use in the supervised model based on the univariate analysis. These were sex, past medical history of DPN, CAN, DR, DN, HTN, dyslipidemia, CAD, prior TIA, MI, or CVA, age on date of consent, duration of type 1 diabetes, serum level of hemoglobin, HDL, and albumin during the last clinic visit, </w:t>
      </w:r>
      <w:r>
        <w:rPr>
          <w:rFonts w:ascii="Arial" w:hAnsi="Arial" w:cs="Arial"/>
          <w:sz w:val="24"/>
          <w:szCs w:val="24"/>
        </w:rPr>
        <w:lastRenderedPageBreak/>
        <w:t xml:space="preserve">average level of serum creatinine, BUN, and HbA1C during the last 3 clinic visits, </w:t>
      </w:r>
      <w:r w:rsidR="008419BE">
        <w:rPr>
          <w:rFonts w:ascii="Arial" w:hAnsi="Arial" w:cs="Arial"/>
          <w:sz w:val="24"/>
          <w:szCs w:val="24"/>
        </w:rPr>
        <w:t>average urine microalbumin during the last 3 clinic visits, average systolic blood pressure during the last 3 clinic visits, and maximum HbA1C in the last 3 clinic visits.</w:t>
      </w:r>
      <w:r>
        <w:rPr>
          <w:rFonts w:ascii="Arial" w:hAnsi="Arial" w:cs="Arial"/>
          <w:sz w:val="24"/>
          <w:szCs w:val="24"/>
        </w:rPr>
        <w:t xml:space="preserve"> </w:t>
      </w:r>
      <w:r w:rsidR="001C0F91">
        <w:rPr>
          <w:rFonts w:ascii="Arial" w:hAnsi="Arial" w:cs="Arial"/>
          <w:sz w:val="24"/>
          <w:szCs w:val="24"/>
        </w:rPr>
        <w:t xml:space="preserve">We compared </w:t>
      </w:r>
      <w:r w:rsidR="00424DEA">
        <w:rPr>
          <w:rFonts w:ascii="Arial" w:hAnsi="Arial" w:cs="Arial"/>
          <w:sz w:val="24"/>
          <w:szCs w:val="24"/>
        </w:rPr>
        <w:t>three feature selection methods to determine the</w:t>
      </w:r>
      <w:r w:rsidR="00FE236A">
        <w:rPr>
          <w:rFonts w:ascii="Arial" w:hAnsi="Arial" w:cs="Arial"/>
          <w:sz w:val="24"/>
          <w:szCs w:val="24"/>
        </w:rPr>
        <w:t xml:space="preserve"> optimal logistic regression model with trade off between accuracy and simplicity. The methods were l</w:t>
      </w:r>
      <w:r w:rsidR="00FE236A" w:rsidRPr="00FE236A">
        <w:rPr>
          <w:rFonts w:ascii="Arial" w:hAnsi="Arial" w:cs="Arial"/>
          <w:sz w:val="24"/>
          <w:szCs w:val="24"/>
        </w:rPr>
        <w:t>east absolute shrinkage and selection operator</w:t>
      </w:r>
      <w:r w:rsidR="00FE236A">
        <w:rPr>
          <w:rFonts w:ascii="Arial" w:hAnsi="Arial" w:cs="Arial"/>
          <w:sz w:val="24"/>
          <w:szCs w:val="24"/>
        </w:rPr>
        <w:t xml:space="preserve"> (LASSO), recursive feature elimination (RFE), and manual selection made a priori to data analysis. </w:t>
      </w:r>
    </w:p>
    <w:p w14:paraId="1F5B2D60" w14:textId="0C0A0B7D" w:rsidR="00FE236A" w:rsidRDefault="00FE236A" w:rsidP="00CE210B">
      <w:pPr>
        <w:spacing w:line="480" w:lineRule="auto"/>
        <w:rPr>
          <w:rFonts w:ascii="Arial" w:hAnsi="Arial" w:cs="Arial"/>
          <w:sz w:val="24"/>
          <w:szCs w:val="24"/>
        </w:rPr>
      </w:pPr>
      <w:r>
        <w:rPr>
          <w:rFonts w:ascii="Arial" w:hAnsi="Arial" w:cs="Arial"/>
          <w:sz w:val="24"/>
          <w:szCs w:val="24"/>
        </w:rPr>
        <w:t xml:space="preserve">For DPN, the LASSO method selected 12 variables with a test set </w:t>
      </w:r>
      <w:r w:rsidRPr="00FE236A">
        <w:rPr>
          <w:rFonts w:ascii="Arial" w:hAnsi="Arial" w:cs="Arial"/>
          <w:sz w:val="24"/>
          <w:szCs w:val="24"/>
        </w:rPr>
        <w:t>Area Under the Receiver Operating Characteristics</w:t>
      </w:r>
      <w:r>
        <w:rPr>
          <w:rFonts w:ascii="Arial" w:hAnsi="Arial" w:cs="Arial"/>
          <w:sz w:val="24"/>
          <w:szCs w:val="24"/>
        </w:rPr>
        <w:t xml:space="preserve"> (AUROC) of 0.9125. The RFE method selected 5 variables with a test set AUROC of 0.8882. We selected four variables, age on date of consent, duration of type 1 diabetes, average systolic blood pressure from the last three clinic visits, and average HbA1C from the last three clinic visits, with a test set AUROC of 0.8941.</w:t>
      </w:r>
    </w:p>
    <w:p w14:paraId="7FBBA616" w14:textId="26290F64" w:rsidR="00FE236A" w:rsidRDefault="00FE236A" w:rsidP="00FE236A">
      <w:pPr>
        <w:spacing w:line="480" w:lineRule="auto"/>
        <w:rPr>
          <w:rFonts w:ascii="Arial" w:hAnsi="Arial" w:cs="Arial"/>
          <w:sz w:val="24"/>
          <w:szCs w:val="24"/>
        </w:rPr>
      </w:pPr>
      <w:r>
        <w:rPr>
          <w:rFonts w:ascii="Arial" w:hAnsi="Arial" w:cs="Arial"/>
          <w:sz w:val="24"/>
          <w:szCs w:val="24"/>
        </w:rPr>
        <w:t xml:space="preserve">For CAN, the LASSO method selected 8 variables with a test set </w:t>
      </w:r>
      <w:r w:rsidRPr="00FE236A">
        <w:rPr>
          <w:rFonts w:ascii="Arial" w:hAnsi="Arial" w:cs="Arial"/>
          <w:sz w:val="24"/>
          <w:szCs w:val="24"/>
        </w:rPr>
        <w:t>Area Under the Receiver Operating Characteristics</w:t>
      </w:r>
      <w:r>
        <w:rPr>
          <w:rFonts w:ascii="Arial" w:hAnsi="Arial" w:cs="Arial"/>
          <w:sz w:val="24"/>
          <w:szCs w:val="24"/>
        </w:rPr>
        <w:t xml:space="preserve"> (AUROC) of 0.8835. The RFE method selected 8 variables with a test set AUROC of 0.7683. We selected the same four variables with a test set AUROC of 0.812.</w:t>
      </w:r>
    </w:p>
    <w:p w14:paraId="32130771" w14:textId="2DB45FDD" w:rsidR="00FE236A" w:rsidRDefault="00FE236A" w:rsidP="00FE236A">
      <w:pPr>
        <w:spacing w:line="480" w:lineRule="auto"/>
        <w:rPr>
          <w:rFonts w:ascii="Arial" w:hAnsi="Arial" w:cs="Arial"/>
          <w:sz w:val="24"/>
          <w:szCs w:val="24"/>
        </w:rPr>
      </w:pPr>
      <w:r>
        <w:rPr>
          <w:rFonts w:ascii="Arial" w:hAnsi="Arial" w:cs="Arial"/>
          <w:sz w:val="24"/>
          <w:szCs w:val="24"/>
        </w:rPr>
        <w:t xml:space="preserve">For DR, the LASSO method selected 14 variables with a test set </w:t>
      </w:r>
      <w:r w:rsidRPr="00FE236A">
        <w:rPr>
          <w:rFonts w:ascii="Arial" w:hAnsi="Arial" w:cs="Arial"/>
          <w:sz w:val="24"/>
          <w:szCs w:val="24"/>
        </w:rPr>
        <w:t>Area Under the Receiver Operating Characteristics</w:t>
      </w:r>
      <w:r>
        <w:rPr>
          <w:rFonts w:ascii="Arial" w:hAnsi="Arial" w:cs="Arial"/>
          <w:sz w:val="24"/>
          <w:szCs w:val="24"/>
        </w:rPr>
        <w:t xml:space="preserve"> (AUROC) of 0.9097. The RFE method selected 1 variables with a test set AUROC of 0.8689. We selected the same four variables with a test set AUROC of 0.8951.</w:t>
      </w:r>
    </w:p>
    <w:p w14:paraId="133F20D5" w14:textId="72C72806" w:rsidR="00FE236A" w:rsidRDefault="00FE236A" w:rsidP="00FE236A">
      <w:pPr>
        <w:spacing w:line="480" w:lineRule="auto"/>
        <w:rPr>
          <w:rFonts w:ascii="Arial" w:hAnsi="Arial" w:cs="Arial"/>
          <w:sz w:val="24"/>
          <w:szCs w:val="24"/>
        </w:rPr>
      </w:pPr>
      <w:r>
        <w:rPr>
          <w:rFonts w:ascii="Arial" w:hAnsi="Arial" w:cs="Arial"/>
          <w:sz w:val="24"/>
          <w:szCs w:val="24"/>
        </w:rPr>
        <w:lastRenderedPageBreak/>
        <w:t xml:space="preserve">For DN, the LASSO method selected 15 variables with a test set </w:t>
      </w:r>
      <w:r w:rsidRPr="00FE236A">
        <w:rPr>
          <w:rFonts w:ascii="Arial" w:hAnsi="Arial" w:cs="Arial"/>
          <w:sz w:val="24"/>
          <w:szCs w:val="24"/>
        </w:rPr>
        <w:t>Area Under the Receiver Operating Characteristics</w:t>
      </w:r>
      <w:r>
        <w:rPr>
          <w:rFonts w:ascii="Arial" w:hAnsi="Arial" w:cs="Arial"/>
          <w:sz w:val="24"/>
          <w:szCs w:val="24"/>
        </w:rPr>
        <w:t xml:space="preserve"> (AUROC) of 0.7144. The RFE method selected 5 variables with a test set AUROC of 0.8442. We selected the same four variables with a test set AUROC of 0.8571.</w:t>
      </w:r>
    </w:p>
    <w:p w14:paraId="0484204E" w14:textId="72547A83" w:rsidR="00CE210B" w:rsidRDefault="00D649C1" w:rsidP="00D649C1">
      <w:pPr>
        <w:spacing w:line="480" w:lineRule="auto"/>
        <w:rPr>
          <w:rFonts w:ascii="Arial" w:hAnsi="Arial" w:cs="Arial"/>
          <w:sz w:val="24"/>
          <w:szCs w:val="24"/>
        </w:rPr>
      </w:pPr>
      <w:r>
        <w:rPr>
          <w:rFonts w:ascii="Arial" w:hAnsi="Arial" w:cs="Arial"/>
          <w:sz w:val="24"/>
          <w:szCs w:val="24"/>
        </w:rPr>
        <w:t xml:space="preserve">Our custom models are in general more simple and have similar test set AUROC to the other automated feature selection methods. </w:t>
      </w:r>
      <w:r w:rsidR="00FE236A">
        <w:rPr>
          <w:rFonts w:ascii="Arial" w:hAnsi="Arial" w:cs="Arial"/>
          <w:sz w:val="24"/>
          <w:szCs w:val="24"/>
        </w:rPr>
        <w:t>The clinical variables selected by each model are shown in Table 3.</w:t>
      </w:r>
    </w:p>
    <w:p w14:paraId="16D3637B" w14:textId="77777777" w:rsidR="00CE210B" w:rsidRPr="00CE210B" w:rsidRDefault="00CE210B" w:rsidP="00CE210B">
      <w:pPr>
        <w:spacing w:line="480" w:lineRule="auto"/>
        <w:rPr>
          <w:rFonts w:ascii="Arial" w:hAnsi="Arial" w:cs="Arial"/>
          <w:sz w:val="24"/>
          <w:szCs w:val="24"/>
        </w:rPr>
      </w:pPr>
    </w:p>
    <w:p w14:paraId="469C352F" w14:textId="77777777" w:rsidR="00CE210B" w:rsidRPr="00CE210B" w:rsidRDefault="00CE210B" w:rsidP="00CE210B">
      <w:pPr>
        <w:spacing w:line="480" w:lineRule="auto"/>
        <w:rPr>
          <w:rFonts w:ascii="Arial" w:hAnsi="Arial" w:cs="Arial"/>
          <w:i/>
          <w:iCs/>
          <w:sz w:val="24"/>
          <w:szCs w:val="24"/>
        </w:rPr>
      </w:pPr>
      <w:r w:rsidRPr="00CE210B">
        <w:rPr>
          <w:rFonts w:ascii="Arial" w:hAnsi="Arial" w:cs="Arial"/>
          <w:i/>
          <w:iCs/>
          <w:sz w:val="24"/>
          <w:szCs w:val="24"/>
        </w:rPr>
        <w:t>Predict individual diabetic complication risk</w:t>
      </w:r>
    </w:p>
    <w:p w14:paraId="71B13233" w14:textId="557A3F9E" w:rsidR="00CE210B" w:rsidRDefault="00CE210B" w:rsidP="00CE210B">
      <w:pPr>
        <w:spacing w:line="480" w:lineRule="auto"/>
        <w:rPr>
          <w:rFonts w:ascii="Arial" w:hAnsi="Arial" w:cs="Arial"/>
          <w:sz w:val="24"/>
          <w:szCs w:val="24"/>
        </w:rPr>
      </w:pPr>
      <w:r w:rsidRPr="00CE210B">
        <w:rPr>
          <w:rFonts w:ascii="Arial" w:hAnsi="Arial" w:cs="Arial"/>
          <w:sz w:val="24"/>
          <w:szCs w:val="24"/>
        </w:rPr>
        <w:t xml:space="preserve">We created a web interface </w:t>
      </w:r>
      <w:r w:rsidR="00D649C1">
        <w:rPr>
          <w:rFonts w:ascii="Arial" w:hAnsi="Arial" w:cs="Arial"/>
          <w:sz w:val="24"/>
          <w:szCs w:val="24"/>
        </w:rPr>
        <w:t>(</w:t>
      </w:r>
      <w:hyperlink r:id="rId19" w:history="1">
        <w:r w:rsidR="00D649C1" w:rsidRPr="00D649C1">
          <w:rPr>
            <w:rStyle w:val="Hyperlink"/>
            <w:rFonts w:ascii="Arial" w:hAnsi="Arial" w:cs="Arial"/>
            <w:sz w:val="24"/>
            <w:szCs w:val="24"/>
          </w:rPr>
          <w:t>ptran25.shinyapps.io/Diabetic_Peripheral_Neuropathy_Risk</w:t>
        </w:r>
      </w:hyperlink>
      <w:r w:rsidR="00D649C1">
        <w:rPr>
          <w:rFonts w:ascii="Arial" w:hAnsi="Arial" w:cs="Arial"/>
          <w:sz w:val="24"/>
          <w:szCs w:val="24"/>
        </w:rPr>
        <w:t>)</w:t>
      </w:r>
      <w:r w:rsidR="00D649C1" w:rsidRPr="00CE210B">
        <w:rPr>
          <w:rFonts w:ascii="Arial" w:hAnsi="Arial" w:cs="Arial"/>
          <w:sz w:val="24"/>
          <w:szCs w:val="24"/>
        </w:rPr>
        <w:t xml:space="preserve"> </w:t>
      </w:r>
      <w:r w:rsidR="009E6E76">
        <w:rPr>
          <w:rFonts w:ascii="Arial" w:hAnsi="Arial" w:cs="Arial"/>
          <w:sz w:val="24"/>
          <w:szCs w:val="24"/>
        </w:rPr>
        <w:t>(Figure 2)</w:t>
      </w:r>
      <w:r w:rsidR="00D649C1">
        <w:rPr>
          <w:rFonts w:ascii="Arial" w:hAnsi="Arial" w:cs="Arial"/>
          <w:sz w:val="24"/>
          <w:szCs w:val="24"/>
        </w:rPr>
        <w:t xml:space="preserve"> </w:t>
      </w:r>
      <w:r w:rsidRPr="00CE210B">
        <w:rPr>
          <w:rFonts w:ascii="Arial" w:hAnsi="Arial" w:cs="Arial"/>
          <w:sz w:val="24"/>
          <w:szCs w:val="24"/>
        </w:rPr>
        <w:t xml:space="preserve">for individuals to enter their data to estimate their specific risk of diabetic complications. This interface was created to inform patients of their individual risk of complications and for them to be motivated to reduce their complication risk by reducing their blood pressure and HbA1C. </w:t>
      </w:r>
    </w:p>
    <w:p w14:paraId="75A992D6" w14:textId="46D391B3" w:rsidR="00CE210B" w:rsidRPr="00CE210B" w:rsidRDefault="00CE210B" w:rsidP="00CE210B">
      <w:pPr>
        <w:spacing w:line="480" w:lineRule="auto"/>
        <w:rPr>
          <w:rFonts w:ascii="Arial" w:hAnsi="Arial" w:cs="Arial"/>
          <w:sz w:val="24"/>
          <w:szCs w:val="24"/>
        </w:rPr>
      </w:pPr>
    </w:p>
    <w:p w14:paraId="63EE9B7E" w14:textId="68AC1BEC" w:rsidR="0A153472" w:rsidRDefault="00CE210B" w:rsidP="00D649C1">
      <w:pPr>
        <w:spacing w:line="480" w:lineRule="auto"/>
        <w:rPr>
          <w:rFonts w:ascii="Arial" w:hAnsi="Arial" w:cs="Arial"/>
          <w:sz w:val="24"/>
          <w:szCs w:val="24"/>
        </w:rPr>
      </w:pPr>
      <w:r w:rsidRPr="00CE210B">
        <w:rPr>
          <w:rFonts w:ascii="Arial" w:hAnsi="Arial" w:cs="Arial"/>
          <w:sz w:val="24"/>
          <w:szCs w:val="24"/>
        </w:rPr>
        <w:t xml:space="preserve">We generated nomograms </w:t>
      </w:r>
      <w:r w:rsidR="00D649C1">
        <w:rPr>
          <w:rFonts w:ascii="Arial" w:hAnsi="Arial" w:cs="Arial"/>
          <w:sz w:val="24"/>
          <w:szCs w:val="24"/>
        </w:rPr>
        <w:t xml:space="preserve">to help </w:t>
      </w:r>
      <w:r w:rsidRPr="00CE210B">
        <w:rPr>
          <w:rFonts w:ascii="Arial" w:hAnsi="Arial" w:cs="Arial"/>
          <w:sz w:val="24"/>
          <w:szCs w:val="24"/>
        </w:rPr>
        <w:t xml:space="preserve">individuals </w:t>
      </w:r>
      <w:r w:rsidR="00D649C1">
        <w:rPr>
          <w:rFonts w:ascii="Arial" w:hAnsi="Arial" w:cs="Arial"/>
          <w:sz w:val="24"/>
          <w:szCs w:val="24"/>
        </w:rPr>
        <w:t xml:space="preserve">understand how their modifiable risk factors are associated with diabetic complications in relation to other clinical variables (Figure </w:t>
      </w:r>
      <w:r w:rsidR="009E6E76">
        <w:rPr>
          <w:rFonts w:ascii="Arial" w:hAnsi="Arial" w:cs="Arial"/>
          <w:sz w:val="24"/>
          <w:szCs w:val="24"/>
        </w:rPr>
        <w:t>3</w:t>
      </w:r>
      <w:r w:rsidR="00D649C1">
        <w:rPr>
          <w:rFonts w:ascii="Arial" w:hAnsi="Arial" w:cs="Arial"/>
          <w:sz w:val="24"/>
          <w:szCs w:val="24"/>
        </w:rPr>
        <w:t>).</w:t>
      </w:r>
    </w:p>
    <w:p w14:paraId="36D55629" w14:textId="72C528E1" w:rsidR="0A153472" w:rsidRDefault="0A153472" w:rsidP="0A153472">
      <w:pPr>
        <w:spacing w:line="480" w:lineRule="auto"/>
        <w:rPr>
          <w:rFonts w:ascii="Arial" w:hAnsi="Arial" w:cs="Arial"/>
          <w:i/>
          <w:iCs/>
          <w:sz w:val="24"/>
          <w:szCs w:val="24"/>
        </w:rPr>
      </w:pPr>
    </w:p>
    <w:p w14:paraId="1EB1BDF5" w14:textId="77777777" w:rsidR="009E6E76" w:rsidRDefault="009E6E76" w:rsidP="0A153472">
      <w:pPr>
        <w:spacing w:line="480" w:lineRule="auto"/>
        <w:rPr>
          <w:rFonts w:ascii="Arial" w:hAnsi="Arial" w:cs="Arial"/>
          <w:b/>
          <w:bCs/>
          <w:sz w:val="24"/>
          <w:szCs w:val="24"/>
        </w:rPr>
      </w:pPr>
    </w:p>
    <w:p w14:paraId="5CEA5D8B" w14:textId="76E42E94" w:rsidR="009E6E76" w:rsidRDefault="009E6E76" w:rsidP="0A153472">
      <w:pPr>
        <w:spacing w:line="480" w:lineRule="auto"/>
        <w:rPr>
          <w:rFonts w:ascii="Arial" w:hAnsi="Arial" w:cs="Arial"/>
          <w:b/>
          <w:bCs/>
          <w:sz w:val="24"/>
          <w:szCs w:val="24"/>
        </w:rPr>
      </w:pPr>
    </w:p>
    <w:p w14:paraId="7D9E201B" w14:textId="4A4BE704" w:rsidR="00C944BC" w:rsidRDefault="0A153472" w:rsidP="0A153472">
      <w:pPr>
        <w:spacing w:line="480" w:lineRule="auto"/>
        <w:rPr>
          <w:rFonts w:ascii="Arial" w:hAnsi="Arial" w:cs="Arial"/>
          <w:b/>
          <w:bCs/>
          <w:sz w:val="24"/>
          <w:szCs w:val="24"/>
        </w:rPr>
      </w:pPr>
      <w:r w:rsidRPr="0A153472">
        <w:rPr>
          <w:rFonts w:ascii="Arial" w:hAnsi="Arial" w:cs="Arial"/>
          <w:b/>
          <w:bCs/>
          <w:sz w:val="24"/>
          <w:szCs w:val="24"/>
        </w:rPr>
        <w:lastRenderedPageBreak/>
        <w:t>DISCUSSION</w:t>
      </w:r>
    </w:p>
    <w:p w14:paraId="11DCC1BA" w14:textId="64E7C133" w:rsidR="00074E0F" w:rsidRDefault="0A153472" w:rsidP="00074E0F">
      <w:pPr>
        <w:spacing w:line="480" w:lineRule="auto"/>
        <w:rPr>
          <w:rFonts w:ascii="Arial" w:hAnsi="Arial" w:cs="Arial"/>
          <w:sz w:val="24"/>
          <w:szCs w:val="24"/>
        </w:rPr>
      </w:pPr>
      <w:r w:rsidRPr="0A153472">
        <w:rPr>
          <w:rFonts w:ascii="Arial" w:hAnsi="Arial" w:cs="Arial"/>
          <w:sz w:val="24"/>
          <w:szCs w:val="24"/>
        </w:rPr>
        <w:t>Comment on hba1c and complication risk</w:t>
      </w:r>
    </w:p>
    <w:p w14:paraId="0834298F" w14:textId="3E8FD53E" w:rsidR="0A153472" w:rsidRDefault="0A153472" w:rsidP="0A153472">
      <w:pPr>
        <w:spacing w:line="480" w:lineRule="auto"/>
        <w:rPr>
          <w:rFonts w:ascii="Arial" w:hAnsi="Arial" w:cs="Arial"/>
          <w:sz w:val="24"/>
          <w:szCs w:val="24"/>
        </w:rPr>
      </w:pPr>
      <w:r w:rsidRPr="0A153472">
        <w:rPr>
          <w:rFonts w:ascii="Arial" w:hAnsi="Arial" w:cs="Arial"/>
          <w:sz w:val="24"/>
          <w:szCs w:val="24"/>
        </w:rPr>
        <w:t>Comment of blood pressure/htn and complication risk</w:t>
      </w:r>
    </w:p>
    <w:p w14:paraId="0CBDAA92" w14:textId="7FFC5375" w:rsidR="0A153472" w:rsidRDefault="0A153472" w:rsidP="0A153472">
      <w:pPr>
        <w:spacing w:line="480" w:lineRule="auto"/>
        <w:rPr>
          <w:rFonts w:ascii="Arial" w:hAnsi="Arial" w:cs="Arial"/>
          <w:sz w:val="24"/>
          <w:szCs w:val="24"/>
        </w:rPr>
      </w:pPr>
      <w:r w:rsidRPr="0A153472">
        <w:rPr>
          <w:rFonts w:ascii="Arial" w:hAnsi="Arial" w:cs="Arial"/>
          <w:sz w:val="24"/>
          <w:szCs w:val="24"/>
        </w:rPr>
        <w:t>Comment on dyslipidemia/cholesterol/etc and complication risk</w:t>
      </w:r>
    </w:p>
    <w:p w14:paraId="3DAD2B39" w14:textId="40FEA728" w:rsidR="0A153472" w:rsidRDefault="0A153472" w:rsidP="0A153472">
      <w:pPr>
        <w:spacing w:line="480" w:lineRule="auto"/>
        <w:rPr>
          <w:rFonts w:ascii="Arial" w:hAnsi="Arial" w:cs="Arial"/>
          <w:sz w:val="24"/>
          <w:szCs w:val="24"/>
        </w:rPr>
      </w:pPr>
      <w:r w:rsidRPr="0A153472">
        <w:rPr>
          <w:rFonts w:ascii="Arial" w:hAnsi="Arial" w:cs="Arial"/>
          <w:sz w:val="24"/>
          <w:szCs w:val="24"/>
        </w:rPr>
        <w:t>Comment on age/dur use and novelty/importance of interaction</w:t>
      </w:r>
    </w:p>
    <w:p w14:paraId="302A693C" w14:textId="1CC66F33" w:rsidR="00CE210B" w:rsidRPr="00CE210B" w:rsidRDefault="0A153472" w:rsidP="00CE210B">
      <w:pPr>
        <w:spacing w:line="480" w:lineRule="auto"/>
        <w:rPr>
          <w:rFonts w:ascii="Arial" w:hAnsi="Arial" w:cs="Arial"/>
          <w:sz w:val="24"/>
          <w:szCs w:val="24"/>
        </w:rPr>
      </w:pPr>
      <w:r w:rsidRPr="0A153472">
        <w:rPr>
          <w:rFonts w:ascii="Arial" w:hAnsi="Arial" w:cs="Arial"/>
          <w:sz w:val="24"/>
          <w:szCs w:val="24"/>
        </w:rPr>
        <w:t>Comment on importance of the clinical tool accessible to all</w:t>
      </w:r>
    </w:p>
    <w:p w14:paraId="6613F66A" w14:textId="77777777" w:rsidR="00CE210B" w:rsidRPr="00CE210B" w:rsidRDefault="00CE210B" w:rsidP="00CE210B">
      <w:pPr>
        <w:spacing w:line="480" w:lineRule="auto"/>
        <w:rPr>
          <w:rFonts w:ascii="Arial" w:hAnsi="Arial" w:cs="Arial"/>
          <w:sz w:val="24"/>
          <w:szCs w:val="24"/>
        </w:rPr>
      </w:pPr>
      <w:r w:rsidRPr="00CE210B">
        <w:rPr>
          <w:rFonts w:ascii="Arial" w:hAnsi="Arial" w:cs="Arial"/>
          <w:sz w:val="24"/>
          <w:szCs w:val="24"/>
        </w:rPr>
        <w:t>All diabetic complications are related and wanted to characterize risk for all based on clinical risk factors. This allows us to compare and contrast the risk factors compared to other studies.</w:t>
      </w:r>
    </w:p>
    <w:p w14:paraId="26E1359F" w14:textId="77777777" w:rsidR="00CE210B" w:rsidRPr="00CE210B" w:rsidRDefault="00CE210B" w:rsidP="00CE210B">
      <w:pPr>
        <w:spacing w:line="480" w:lineRule="auto"/>
        <w:rPr>
          <w:rFonts w:ascii="Arial" w:hAnsi="Arial" w:cs="Arial"/>
          <w:sz w:val="24"/>
          <w:szCs w:val="24"/>
        </w:rPr>
      </w:pPr>
      <w:r w:rsidRPr="00CE210B">
        <w:rPr>
          <w:rFonts w:ascii="Arial" w:hAnsi="Arial" w:cs="Arial"/>
          <w:sz w:val="24"/>
          <w:szCs w:val="24"/>
        </w:rPr>
        <w:t xml:space="preserve">Most of the univariate risk agrees with previous reports of risk factors for complications. </w:t>
      </w:r>
    </w:p>
    <w:p w14:paraId="28D2EAEE" w14:textId="77777777" w:rsidR="00CE210B" w:rsidRPr="00CE210B" w:rsidRDefault="00CE210B" w:rsidP="00CE210B">
      <w:pPr>
        <w:spacing w:line="480" w:lineRule="auto"/>
        <w:rPr>
          <w:rFonts w:ascii="Arial" w:hAnsi="Arial" w:cs="Arial"/>
          <w:sz w:val="24"/>
          <w:szCs w:val="24"/>
        </w:rPr>
      </w:pPr>
      <w:r w:rsidRPr="00CE210B">
        <w:rPr>
          <w:rFonts w:ascii="Arial" w:hAnsi="Arial" w:cs="Arial"/>
          <w:sz w:val="24"/>
          <w:szCs w:val="24"/>
        </w:rPr>
        <w:t>Hba1c was not significant of univariate, but significant on multivariate, meaning hba1c is important in the context of other associated factors.</w:t>
      </w:r>
    </w:p>
    <w:p w14:paraId="3E8B81F4" w14:textId="77777777" w:rsidR="00CE210B" w:rsidRPr="00CE210B" w:rsidRDefault="00CE210B" w:rsidP="00CE210B">
      <w:pPr>
        <w:spacing w:line="480" w:lineRule="auto"/>
        <w:rPr>
          <w:rFonts w:ascii="Arial" w:hAnsi="Arial" w:cs="Arial"/>
          <w:sz w:val="24"/>
          <w:szCs w:val="24"/>
        </w:rPr>
      </w:pPr>
      <w:r w:rsidRPr="00CE210B">
        <w:rPr>
          <w:rFonts w:ascii="Arial" w:hAnsi="Arial" w:cs="Arial"/>
          <w:sz w:val="24"/>
          <w:szCs w:val="24"/>
        </w:rPr>
        <w:t>This model is validated and strongly predictive of risk using only clinical factors.</w:t>
      </w:r>
    </w:p>
    <w:p w14:paraId="09055126" w14:textId="77777777" w:rsidR="00CE210B" w:rsidRPr="00CE210B" w:rsidRDefault="00CE210B" w:rsidP="00CE210B">
      <w:pPr>
        <w:spacing w:line="480" w:lineRule="auto"/>
        <w:rPr>
          <w:rFonts w:ascii="Arial" w:hAnsi="Arial" w:cs="Arial"/>
          <w:sz w:val="24"/>
          <w:szCs w:val="24"/>
        </w:rPr>
      </w:pPr>
      <w:r w:rsidRPr="00CE210B">
        <w:rPr>
          <w:rFonts w:ascii="Arial" w:hAnsi="Arial" w:cs="Arial"/>
          <w:sz w:val="24"/>
          <w:szCs w:val="24"/>
        </w:rPr>
        <w:t>Limitations of this study is its cross sectional nature, which does not allow for temporal understanding of the variables. For example, we are not able to discern if statin and acei use association with complications is directly related or through the underlying diagnosis leading to use of the medication.</w:t>
      </w:r>
    </w:p>
    <w:p w14:paraId="3B49A950" w14:textId="63A81FD8" w:rsidR="0A153472" w:rsidRDefault="0A153472" w:rsidP="0A153472">
      <w:pPr>
        <w:spacing w:line="480" w:lineRule="auto"/>
        <w:rPr>
          <w:rFonts w:ascii="Arial" w:hAnsi="Arial" w:cs="Arial"/>
          <w:sz w:val="24"/>
          <w:szCs w:val="24"/>
        </w:rPr>
      </w:pPr>
    </w:p>
    <w:p w14:paraId="63B68547" w14:textId="72DE312A" w:rsidR="0A153472" w:rsidRDefault="0A153472" w:rsidP="0A153472">
      <w:pPr>
        <w:spacing w:line="480" w:lineRule="auto"/>
        <w:rPr>
          <w:rFonts w:ascii="Arial" w:hAnsi="Arial" w:cs="Arial"/>
          <w:b/>
          <w:bCs/>
          <w:sz w:val="24"/>
          <w:szCs w:val="24"/>
        </w:rPr>
      </w:pPr>
      <w:r w:rsidRPr="0A153472">
        <w:rPr>
          <w:rFonts w:ascii="Arial" w:hAnsi="Arial" w:cs="Arial"/>
          <w:b/>
          <w:bCs/>
          <w:sz w:val="24"/>
          <w:szCs w:val="24"/>
        </w:rPr>
        <w:t>CONCLUSION</w:t>
      </w:r>
    </w:p>
    <w:p w14:paraId="1C51F218" w14:textId="3D6D02ED" w:rsidR="0A153472" w:rsidRDefault="0A153472" w:rsidP="0A153472">
      <w:pPr>
        <w:spacing w:line="480" w:lineRule="auto"/>
        <w:rPr>
          <w:rFonts w:ascii="Arial" w:hAnsi="Arial" w:cs="Arial"/>
          <w:sz w:val="24"/>
          <w:szCs w:val="24"/>
        </w:rPr>
      </w:pPr>
    </w:p>
    <w:p w14:paraId="67BC79F2" w14:textId="32F218FC" w:rsidR="0A153472" w:rsidRDefault="0A153472" w:rsidP="0A153472">
      <w:pPr>
        <w:spacing w:line="480" w:lineRule="auto"/>
        <w:rPr>
          <w:rFonts w:ascii="Arial" w:hAnsi="Arial" w:cs="Arial"/>
          <w:sz w:val="24"/>
          <w:szCs w:val="24"/>
        </w:rPr>
      </w:pPr>
    </w:p>
    <w:p w14:paraId="526D6A83" w14:textId="77777777" w:rsidR="00930674" w:rsidRDefault="0006603E" w:rsidP="00D33504">
      <w:pPr>
        <w:spacing w:line="480" w:lineRule="auto"/>
        <w:rPr>
          <w:rFonts w:ascii="Arial" w:hAnsi="Arial" w:cs="Arial"/>
          <w:b/>
          <w:sz w:val="24"/>
          <w:szCs w:val="24"/>
        </w:rPr>
      </w:pPr>
      <w:r w:rsidRPr="00B849D2">
        <w:rPr>
          <w:rFonts w:ascii="Arial" w:hAnsi="Arial" w:cs="Arial"/>
          <w:b/>
          <w:sz w:val="24"/>
          <w:szCs w:val="24"/>
        </w:rPr>
        <w:t>Acknowledgements</w:t>
      </w:r>
    </w:p>
    <w:p w14:paraId="6C5ECDA2" w14:textId="729E9148" w:rsidR="00F71AC4" w:rsidRDefault="00F71AC4" w:rsidP="00962E92">
      <w:pPr>
        <w:spacing w:line="480" w:lineRule="auto"/>
        <w:rPr>
          <w:rFonts w:ascii="Arial" w:hAnsi="Arial" w:cs="Arial"/>
          <w:sz w:val="24"/>
          <w:szCs w:val="24"/>
        </w:rPr>
      </w:pPr>
      <w:r w:rsidRPr="00F71AC4">
        <w:rPr>
          <w:rFonts w:ascii="Arial" w:hAnsi="Arial" w:cs="Arial"/>
          <w:sz w:val="24"/>
          <w:szCs w:val="24"/>
        </w:rPr>
        <w:t>We thank a number of physicians (Andy Muir, David Brown, N. Spencer Welch, Paul Davidson, Joseph Johnson, David Robertson, Constance Baldwin, Melissa Carlucci, Mark Rappaport, Robert Schultz, Vijayasudha Gunna) and staff members (Kim English, Jessica Leggett, Katherine Guthrie, Melanie Brown, Deana McFeely, Nellie Jenkins, JoAnn Higdon, Debbie Ellison, Tami Kinnersley and Ann Simmonds) for their contribution in sample collection. We are very grateful to all patients and other volunteers who participated in this study.</w:t>
      </w:r>
    </w:p>
    <w:p w14:paraId="25F93783" w14:textId="77777777" w:rsidR="00120BC9" w:rsidRDefault="00120BC9">
      <w:pPr>
        <w:rPr>
          <w:rFonts w:ascii="Calibri" w:hAnsi="Calibri"/>
          <w:noProof/>
        </w:rPr>
      </w:pPr>
      <w:r>
        <w:br w:type="page"/>
      </w:r>
    </w:p>
    <w:p w14:paraId="0BA17A54" w14:textId="77777777" w:rsidR="00B312B9" w:rsidRPr="00B312B9" w:rsidRDefault="00EE3508" w:rsidP="00B312B9">
      <w:pPr>
        <w:pStyle w:val="EndNoteBibliographyTitle"/>
        <w:rPr>
          <w:b/>
        </w:rPr>
      </w:pPr>
      <w:r w:rsidRPr="00772675">
        <w:lastRenderedPageBreak/>
        <w:fldChar w:fldCharType="begin"/>
      </w:r>
      <w:r w:rsidRPr="000342AA">
        <w:instrText xml:space="preserve"> ADDIN EN.REFLIST </w:instrText>
      </w:r>
      <w:r w:rsidRPr="00772675">
        <w:fldChar w:fldCharType="separate"/>
      </w:r>
      <w:r w:rsidR="00B312B9" w:rsidRPr="00B312B9">
        <w:rPr>
          <w:b/>
        </w:rPr>
        <w:t>References</w:t>
      </w:r>
    </w:p>
    <w:p w14:paraId="19E5D477" w14:textId="2BB1A524" w:rsidR="0037363F" w:rsidRDefault="00EE3508" w:rsidP="006B228E">
      <w:pPr>
        <w:spacing w:line="480" w:lineRule="auto"/>
        <w:rPr>
          <w:rFonts w:ascii="Arial" w:hAnsi="Arial" w:cs="Arial"/>
          <w:b/>
          <w:sz w:val="24"/>
          <w:szCs w:val="24"/>
        </w:rPr>
      </w:pPr>
      <w:r w:rsidRPr="00772675">
        <w:rPr>
          <w:rFonts w:ascii="Arial" w:hAnsi="Arial"/>
        </w:rPr>
        <w:fldChar w:fldCharType="end"/>
      </w:r>
      <w:r w:rsidR="0037363F">
        <w:rPr>
          <w:rFonts w:ascii="Arial" w:hAnsi="Arial" w:cs="Arial"/>
          <w:b/>
          <w:sz w:val="24"/>
          <w:szCs w:val="24"/>
        </w:rPr>
        <w:br w:type="page"/>
      </w:r>
    </w:p>
    <w:p w14:paraId="66C6263F" w14:textId="478F52F9" w:rsidR="00F71AC4" w:rsidRDefault="00F71AC4" w:rsidP="00725722">
      <w:pPr>
        <w:spacing w:line="480" w:lineRule="auto"/>
        <w:rPr>
          <w:rFonts w:ascii="Arial" w:hAnsi="Arial" w:cs="Arial"/>
          <w:b/>
          <w:sz w:val="24"/>
          <w:szCs w:val="24"/>
        </w:rPr>
      </w:pPr>
      <w:r>
        <w:rPr>
          <w:rFonts w:ascii="Arial" w:hAnsi="Arial" w:cs="Arial"/>
          <w:b/>
          <w:sz w:val="24"/>
          <w:szCs w:val="24"/>
        </w:rPr>
        <w:lastRenderedPageBreak/>
        <w:t>Tables</w:t>
      </w:r>
    </w:p>
    <w:p w14:paraId="5036071B" w14:textId="77777777" w:rsidR="005F2E25" w:rsidRDefault="005F2E25" w:rsidP="00725722">
      <w:pPr>
        <w:spacing w:line="480" w:lineRule="auto"/>
        <w:rPr>
          <w:rFonts w:ascii="Arial" w:hAnsi="Arial" w:cs="Arial"/>
          <w:b/>
          <w:sz w:val="24"/>
          <w:szCs w:val="24"/>
        </w:rPr>
      </w:pPr>
    </w:p>
    <w:p w14:paraId="1EA2695E" w14:textId="77777777" w:rsidR="005F2E25" w:rsidRDefault="005F2E25">
      <w:pPr>
        <w:rPr>
          <w:rFonts w:ascii="Arial" w:hAnsi="Arial" w:cs="Arial"/>
          <w:b/>
          <w:sz w:val="24"/>
          <w:szCs w:val="24"/>
        </w:rPr>
      </w:pPr>
      <w:r>
        <w:rPr>
          <w:rFonts w:ascii="Arial" w:hAnsi="Arial" w:cs="Arial"/>
          <w:b/>
          <w:sz w:val="24"/>
          <w:szCs w:val="24"/>
        </w:rPr>
        <w:br w:type="page"/>
      </w:r>
    </w:p>
    <w:p w14:paraId="19308CB6" w14:textId="70739EDD" w:rsidR="00F71AC4" w:rsidRDefault="005F2E25" w:rsidP="00725722">
      <w:pPr>
        <w:spacing w:line="480" w:lineRule="auto"/>
        <w:rPr>
          <w:rFonts w:ascii="Arial" w:hAnsi="Arial" w:cs="Arial"/>
          <w:b/>
          <w:sz w:val="24"/>
          <w:szCs w:val="24"/>
        </w:rPr>
      </w:pPr>
      <w:r>
        <w:rPr>
          <w:rFonts w:ascii="Arial" w:hAnsi="Arial" w:cs="Arial"/>
          <w:b/>
          <w:sz w:val="24"/>
          <w:szCs w:val="24"/>
        </w:rPr>
        <w:lastRenderedPageBreak/>
        <w:t>F</w:t>
      </w:r>
      <w:r w:rsidR="00F71AC4">
        <w:rPr>
          <w:rFonts w:ascii="Arial" w:hAnsi="Arial" w:cs="Arial"/>
          <w:b/>
          <w:sz w:val="24"/>
          <w:szCs w:val="24"/>
        </w:rPr>
        <w:t>igures</w:t>
      </w:r>
    </w:p>
    <w:p w14:paraId="06E56104" w14:textId="10B50018" w:rsidR="005F2E25" w:rsidRDefault="005F2E25" w:rsidP="00725722">
      <w:pPr>
        <w:spacing w:line="480" w:lineRule="auto"/>
        <w:rPr>
          <w:rFonts w:ascii="Arial" w:hAnsi="Arial" w:cs="Arial"/>
          <w:b/>
          <w:sz w:val="24"/>
          <w:szCs w:val="24"/>
        </w:rPr>
      </w:pPr>
      <w:r w:rsidRPr="001C0F91">
        <w:rPr>
          <w:rFonts w:ascii="Arial" w:hAnsi="Arial" w:cs="Arial"/>
          <w:noProof/>
          <w:sz w:val="24"/>
          <w:szCs w:val="24"/>
        </w:rPr>
        <w:drawing>
          <wp:inline distT="0" distB="0" distL="0" distR="0" wp14:anchorId="5CC05BCA" wp14:editId="5A8E3CFB">
            <wp:extent cx="3717235" cy="2293883"/>
            <wp:effectExtent l="0" t="0" r="4445" b="5080"/>
            <wp:docPr id="1" name="Picture 4">
              <a:extLst xmlns:a="http://schemas.openxmlformats.org/drawingml/2006/main">
                <a:ext uri="{FF2B5EF4-FFF2-40B4-BE49-F238E27FC236}">
                  <a16:creationId xmlns:a16="http://schemas.microsoft.com/office/drawing/2014/main" id="{944BADC4-B71C-D548-A433-6A6A87E8F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44BADC4-B71C-D548-A433-6A6A87E8FD99}"/>
                        </a:ext>
                      </a:extLst>
                    </pic:cNvPr>
                    <pic:cNvPicPr>
                      <a:picLocks noChangeAspect="1"/>
                    </pic:cNvPicPr>
                  </pic:nvPicPr>
                  <pic:blipFill>
                    <a:blip r:embed="rId20"/>
                    <a:stretch>
                      <a:fillRect/>
                    </a:stretch>
                  </pic:blipFill>
                  <pic:spPr>
                    <a:xfrm>
                      <a:off x="0" y="0"/>
                      <a:ext cx="3735690" cy="2305271"/>
                    </a:xfrm>
                    <a:prstGeom prst="rect">
                      <a:avLst/>
                    </a:prstGeom>
                  </pic:spPr>
                </pic:pic>
              </a:graphicData>
            </a:graphic>
          </wp:inline>
        </w:drawing>
      </w:r>
    </w:p>
    <w:p w14:paraId="0AD155DD" w14:textId="7D7C7B88" w:rsidR="005F2E25" w:rsidRDefault="005F2E25" w:rsidP="00725722">
      <w:pPr>
        <w:spacing w:line="480" w:lineRule="auto"/>
        <w:rPr>
          <w:rFonts w:ascii="Arial" w:hAnsi="Arial" w:cs="Arial"/>
          <w:b/>
          <w:sz w:val="24"/>
          <w:szCs w:val="24"/>
        </w:rPr>
      </w:pPr>
      <w:r>
        <w:rPr>
          <w:rFonts w:ascii="Arial" w:hAnsi="Arial" w:cs="Arial"/>
          <w:b/>
          <w:sz w:val="24"/>
          <w:szCs w:val="24"/>
        </w:rPr>
        <w:t>Figure 1. Venn diagram of PAGODA patients with DPN, CAN, DR, and DN.</w:t>
      </w:r>
    </w:p>
    <w:p w14:paraId="2B9C1DCC" w14:textId="77777777" w:rsidR="005F2E25" w:rsidRDefault="005F2E25">
      <w:pPr>
        <w:rPr>
          <w:rFonts w:ascii="Arial" w:hAnsi="Arial" w:cs="Arial"/>
          <w:b/>
          <w:sz w:val="24"/>
          <w:szCs w:val="24"/>
        </w:rPr>
      </w:pPr>
      <w:r>
        <w:rPr>
          <w:rFonts w:ascii="Arial" w:hAnsi="Arial" w:cs="Arial"/>
          <w:b/>
          <w:sz w:val="24"/>
          <w:szCs w:val="24"/>
        </w:rPr>
        <w:br w:type="page"/>
      </w:r>
    </w:p>
    <w:p w14:paraId="0C8FA368" w14:textId="7B596C2C" w:rsidR="005F2E25" w:rsidRDefault="005F2E25" w:rsidP="00725722">
      <w:pPr>
        <w:spacing w:line="480" w:lineRule="auto"/>
        <w:rPr>
          <w:rFonts w:ascii="Arial" w:hAnsi="Arial" w:cs="Arial"/>
          <w:b/>
          <w:sz w:val="24"/>
          <w:szCs w:val="24"/>
        </w:rPr>
      </w:pPr>
      <w:r w:rsidRPr="009E6E76">
        <w:rPr>
          <w:rFonts w:ascii="Arial" w:hAnsi="Arial" w:cs="Arial"/>
          <w:i/>
          <w:iCs/>
          <w:noProof/>
          <w:sz w:val="24"/>
          <w:szCs w:val="24"/>
        </w:rPr>
        <w:lastRenderedPageBreak/>
        <w:drawing>
          <wp:inline distT="0" distB="0" distL="0" distR="0" wp14:anchorId="553A4EBE" wp14:editId="717EEF86">
            <wp:extent cx="5943600" cy="59531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953125"/>
                    </a:xfrm>
                    <a:prstGeom prst="rect">
                      <a:avLst/>
                    </a:prstGeom>
                  </pic:spPr>
                </pic:pic>
              </a:graphicData>
            </a:graphic>
          </wp:inline>
        </w:drawing>
      </w:r>
    </w:p>
    <w:p w14:paraId="3097DDC7" w14:textId="63B6D9A8" w:rsidR="005F2E25" w:rsidRDefault="005F2E25" w:rsidP="00725722">
      <w:pPr>
        <w:spacing w:line="480" w:lineRule="auto"/>
        <w:rPr>
          <w:rFonts w:ascii="Arial" w:hAnsi="Arial" w:cs="Arial"/>
          <w:b/>
          <w:sz w:val="24"/>
          <w:szCs w:val="24"/>
        </w:rPr>
      </w:pPr>
      <w:r>
        <w:rPr>
          <w:rFonts w:ascii="Arial" w:hAnsi="Arial" w:cs="Arial"/>
          <w:b/>
          <w:sz w:val="24"/>
          <w:szCs w:val="24"/>
        </w:rPr>
        <w:t>Figure 2. Screenshot of web interface for informing and motivating type 1 diabetes patients to modify their risk of diabetic complications.</w:t>
      </w:r>
    </w:p>
    <w:p w14:paraId="78C8EA67" w14:textId="77777777" w:rsidR="005F2E25" w:rsidRDefault="005F2E25">
      <w:pPr>
        <w:rPr>
          <w:rFonts w:ascii="Arial" w:hAnsi="Arial" w:cs="Arial"/>
          <w:b/>
          <w:sz w:val="24"/>
          <w:szCs w:val="24"/>
        </w:rPr>
      </w:pPr>
      <w:r>
        <w:rPr>
          <w:rFonts w:ascii="Arial" w:hAnsi="Arial" w:cs="Arial"/>
          <w:b/>
          <w:sz w:val="24"/>
          <w:szCs w:val="24"/>
        </w:rPr>
        <w:br w:type="page"/>
      </w:r>
    </w:p>
    <w:p w14:paraId="04DE6AE1" w14:textId="4FB28506" w:rsidR="005F2E25" w:rsidRDefault="005F2E25" w:rsidP="00725722">
      <w:pPr>
        <w:spacing w:line="480" w:lineRule="auto"/>
        <w:rPr>
          <w:rFonts w:ascii="Arial" w:hAnsi="Arial" w:cs="Arial"/>
          <w:b/>
          <w:sz w:val="24"/>
          <w:szCs w:val="24"/>
        </w:rPr>
      </w:pPr>
      <w:r w:rsidRPr="009E6E76">
        <w:rPr>
          <w:rFonts w:ascii="Arial" w:hAnsi="Arial" w:cs="Arial"/>
          <w:b/>
          <w:bCs/>
          <w:noProof/>
          <w:sz w:val="24"/>
          <w:szCs w:val="24"/>
        </w:rPr>
        <w:lastRenderedPageBreak/>
        <w:drawing>
          <wp:inline distT="0" distB="0" distL="0" distR="0" wp14:anchorId="4D3DB330" wp14:editId="28CC5696">
            <wp:extent cx="5943600" cy="3584575"/>
            <wp:effectExtent l="0" t="0" r="0" b="0"/>
            <wp:docPr id="12" name="Picture 11">
              <a:extLst xmlns:a="http://schemas.openxmlformats.org/drawingml/2006/main">
                <a:ext uri="{FF2B5EF4-FFF2-40B4-BE49-F238E27FC236}">
                  <a16:creationId xmlns:a16="http://schemas.microsoft.com/office/drawing/2014/main" id="{9B79C540-F25C-0C49-A440-E0FED689F7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9B79C540-F25C-0C49-A440-E0FED689F7DF}"/>
                        </a:ext>
                      </a:extLst>
                    </pic:cNvPr>
                    <pic:cNvPicPr>
                      <a:picLocks noChangeAspect="1"/>
                    </pic:cNvPicPr>
                  </pic:nvPicPr>
                  <pic:blipFill>
                    <a:blip r:embed="rId22"/>
                    <a:stretch>
                      <a:fillRect/>
                    </a:stretch>
                  </pic:blipFill>
                  <pic:spPr>
                    <a:xfrm>
                      <a:off x="0" y="0"/>
                      <a:ext cx="5943600" cy="3584575"/>
                    </a:xfrm>
                    <a:prstGeom prst="rect">
                      <a:avLst/>
                    </a:prstGeom>
                  </pic:spPr>
                </pic:pic>
              </a:graphicData>
            </a:graphic>
          </wp:inline>
        </w:drawing>
      </w:r>
    </w:p>
    <w:p w14:paraId="0EA615AB" w14:textId="2F40BE30" w:rsidR="005F2E25" w:rsidRDefault="005F2E25" w:rsidP="00725722">
      <w:pPr>
        <w:spacing w:line="480" w:lineRule="auto"/>
        <w:rPr>
          <w:rFonts w:ascii="Arial" w:hAnsi="Arial" w:cs="Arial"/>
          <w:b/>
          <w:sz w:val="24"/>
          <w:szCs w:val="24"/>
        </w:rPr>
      </w:pPr>
      <w:r>
        <w:rPr>
          <w:rFonts w:ascii="Arial" w:hAnsi="Arial" w:cs="Arial"/>
          <w:b/>
          <w:sz w:val="24"/>
          <w:szCs w:val="24"/>
        </w:rPr>
        <w:t>Figure 3. Nomogram of Clinical variables and their associated risk for DPN (A), CAN (B), DR (C), and DN (D) in a multivariate logistic regression model.</w:t>
      </w:r>
    </w:p>
    <w:p w14:paraId="2B466D0A" w14:textId="64DFB1CC" w:rsidR="00120BC9" w:rsidRPr="00120BC9" w:rsidRDefault="00120BC9" w:rsidP="007F36A1">
      <w:pPr>
        <w:rPr>
          <w:rFonts w:ascii="Arial" w:hAnsi="Arial" w:cs="Arial"/>
          <w:sz w:val="24"/>
          <w:szCs w:val="24"/>
        </w:rPr>
      </w:pPr>
    </w:p>
    <w:sectPr w:rsidR="00120BC9" w:rsidRPr="00120BC9" w:rsidSect="004A6D4A">
      <w:footerReference w:type="default" r:id="rId23"/>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CB3246" w14:textId="77777777" w:rsidR="00BD5C73" w:rsidRDefault="00BD5C73" w:rsidP="00415231">
      <w:pPr>
        <w:spacing w:after="0" w:line="240" w:lineRule="auto"/>
      </w:pPr>
      <w:r>
        <w:separator/>
      </w:r>
    </w:p>
  </w:endnote>
  <w:endnote w:type="continuationSeparator" w:id="0">
    <w:p w14:paraId="3EE791A3" w14:textId="77777777" w:rsidR="00BD5C73" w:rsidRDefault="00BD5C73" w:rsidP="00415231">
      <w:pPr>
        <w:spacing w:after="0" w:line="240" w:lineRule="auto"/>
      </w:pPr>
      <w:r>
        <w:continuationSeparator/>
      </w:r>
    </w:p>
  </w:endnote>
  <w:endnote w:type="continuationNotice" w:id="1">
    <w:p w14:paraId="0843D74C" w14:textId="77777777" w:rsidR="00BD5C73" w:rsidRDefault="00BD5C7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604020202020204"/>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FC606C" w14:textId="0B9EE98E" w:rsidR="00FB677D" w:rsidRPr="00415231" w:rsidRDefault="00FB677D" w:rsidP="00D8559F">
    <w:pPr>
      <w:pStyle w:val="Footer"/>
      <w:jc w:val="center"/>
      <w:rPr>
        <w:rFonts w:ascii="Arial" w:hAnsi="Arial" w:cs="Arial"/>
        <w:sz w:val="24"/>
        <w:szCs w:val="24"/>
      </w:rPr>
    </w:pPr>
    <w:r w:rsidRPr="00415231">
      <w:rPr>
        <w:rFonts w:ascii="Arial" w:hAnsi="Arial" w:cs="Arial"/>
        <w:sz w:val="24"/>
        <w:szCs w:val="24"/>
      </w:rPr>
      <w:t xml:space="preserve">Tran </w:t>
    </w:r>
    <w:sdt>
      <w:sdtPr>
        <w:rPr>
          <w:rFonts w:ascii="Arial" w:hAnsi="Arial" w:cs="Arial"/>
          <w:sz w:val="24"/>
          <w:szCs w:val="24"/>
        </w:rPr>
        <w:id w:val="1112862191"/>
        <w:docPartObj>
          <w:docPartGallery w:val="Page Numbers (Bottom of Page)"/>
          <w:docPartUnique/>
        </w:docPartObj>
      </w:sdtPr>
      <w:sdtEndPr>
        <w:rPr>
          <w:noProof/>
        </w:rPr>
      </w:sdtEndPr>
      <w:sdtContent>
        <w:r w:rsidRPr="00415231">
          <w:rPr>
            <w:rFonts w:ascii="Arial" w:hAnsi="Arial" w:cs="Arial"/>
            <w:sz w:val="24"/>
            <w:szCs w:val="24"/>
          </w:rPr>
          <w:fldChar w:fldCharType="begin"/>
        </w:r>
        <w:r w:rsidRPr="00415231">
          <w:rPr>
            <w:rFonts w:ascii="Arial" w:hAnsi="Arial" w:cs="Arial"/>
            <w:sz w:val="24"/>
            <w:szCs w:val="24"/>
          </w:rPr>
          <w:instrText xml:space="preserve"> PAGE   \* MERGEFORMAT </w:instrText>
        </w:r>
        <w:r w:rsidRPr="00415231">
          <w:rPr>
            <w:rFonts w:ascii="Arial" w:hAnsi="Arial" w:cs="Arial"/>
            <w:sz w:val="24"/>
            <w:szCs w:val="24"/>
          </w:rPr>
          <w:fldChar w:fldCharType="separate"/>
        </w:r>
        <w:r>
          <w:rPr>
            <w:rFonts w:ascii="Arial" w:hAnsi="Arial" w:cs="Arial"/>
            <w:noProof/>
            <w:sz w:val="24"/>
            <w:szCs w:val="24"/>
          </w:rPr>
          <w:t>27</w:t>
        </w:r>
        <w:r w:rsidRPr="00415231">
          <w:rPr>
            <w:rFonts w:ascii="Arial" w:hAnsi="Arial" w:cs="Arial"/>
            <w:noProof/>
            <w:sz w:val="24"/>
            <w:szCs w:val="24"/>
          </w:rPr>
          <w:fldChar w:fldCharType="end"/>
        </w:r>
      </w:sdtContent>
    </w:sdt>
  </w:p>
  <w:p w14:paraId="080BED46" w14:textId="77777777" w:rsidR="00FB677D" w:rsidRDefault="00FB67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548F6A" w14:textId="77777777" w:rsidR="00BD5C73" w:rsidRDefault="00BD5C73" w:rsidP="00415231">
      <w:pPr>
        <w:spacing w:after="0" w:line="240" w:lineRule="auto"/>
      </w:pPr>
      <w:r>
        <w:separator/>
      </w:r>
    </w:p>
  </w:footnote>
  <w:footnote w:type="continuationSeparator" w:id="0">
    <w:p w14:paraId="0BA2B60A" w14:textId="77777777" w:rsidR="00BD5C73" w:rsidRDefault="00BD5C73" w:rsidP="00415231">
      <w:pPr>
        <w:spacing w:after="0" w:line="240" w:lineRule="auto"/>
      </w:pPr>
      <w:r>
        <w:continuationSeparator/>
      </w:r>
    </w:p>
  </w:footnote>
  <w:footnote w:type="continuationNotice" w:id="1">
    <w:p w14:paraId="1AEA054F" w14:textId="77777777" w:rsidR="00BD5C73" w:rsidRDefault="00BD5C7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9D81C1C"/>
    <w:multiLevelType w:val="hybridMultilevel"/>
    <w:tmpl w:val="D1E834EE"/>
    <w:lvl w:ilvl="0" w:tplc="E89C42A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8"/>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ancer Research&lt;/Style&gt;&lt;LeftDelim&gt;{&lt;/LeftDelim&gt;&lt;RightDelim&gt;}&lt;/RightDelim&gt;&lt;FontName&gt;Arial&lt;/FontName&gt;&lt;FontSize&gt;11&lt;/FontSize&gt;&lt;ReflistTitle&gt;&lt;style face=&quot;bold&quot;&gt;References&lt;/sty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25ww5wxf002s7efxxhpfsaxar0er9vwd0p9&quot;&gt;Covid related myopathy1&lt;record-ids&gt;&lt;item&gt;9&lt;/item&gt;&lt;/record-ids&gt;&lt;/item&gt;&lt;/Libraries&gt;"/>
  </w:docVars>
  <w:rsids>
    <w:rsidRoot w:val="00D443D5"/>
    <w:rsid w:val="00002714"/>
    <w:rsid w:val="0000782C"/>
    <w:rsid w:val="000120E3"/>
    <w:rsid w:val="00014A84"/>
    <w:rsid w:val="0002224F"/>
    <w:rsid w:val="00023E02"/>
    <w:rsid w:val="00032364"/>
    <w:rsid w:val="00032B95"/>
    <w:rsid w:val="000342AA"/>
    <w:rsid w:val="00042640"/>
    <w:rsid w:val="000428DA"/>
    <w:rsid w:val="00047D82"/>
    <w:rsid w:val="00056A6B"/>
    <w:rsid w:val="00056BE2"/>
    <w:rsid w:val="00060E9B"/>
    <w:rsid w:val="0006135B"/>
    <w:rsid w:val="00063D1A"/>
    <w:rsid w:val="00064A30"/>
    <w:rsid w:val="0006603E"/>
    <w:rsid w:val="000667E4"/>
    <w:rsid w:val="000720C2"/>
    <w:rsid w:val="00072B09"/>
    <w:rsid w:val="00073985"/>
    <w:rsid w:val="00074E0F"/>
    <w:rsid w:val="00076068"/>
    <w:rsid w:val="000800B7"/>
    <w:rsid w:val="00094066"/>
    <w:rsid w:val="000956A8"/>
    <w:rsid w:val="000A030D"/>
    <w:rsid w:val="000A141D"/>
    <w:rsid w:val="000A2683"/>
    <w:rsid w:val="000B59E3"/>
    <w:rsid w:val="000B5EE2"/>
    <w:rsid w:val="000C1FC5"/>
    <w:rsid w:val="000C4CB4"/>
    <w:rsid w:val="000D0676"/>
    <w:rsid w:val="000E0642"/>
    <w:rsid w:val="000E0D91"/>
    <w:rsid w:val="000E558C"/>
    <w:rsid w:val="000E61A8"/>
    <w:rsid w:val="000E7C36"/>
    <w:rsid w:val="000F57F3"/>
    <w:rsid w:val="000F5D81"/>
    <w:rsid w:val="000F5E06"/>
    <w:rsid w:val="000F65E4"/>
    <w:rsid w:val="000F7F24"/>
    <w:rsid w:val="0010274D"/>
    <w:rsid w:val="00105B81"/>
    <w:rsid w:val="00106C8D"/>
    <w:rsid w:val="00113420"/>
    <w:rsid w:val="00114160"/>
    <w:rsid w:val="0011519A"/>
    <w:rsid w:val="0011527A"/>
    <w:rsid w:val="00115C8A"/>
    <w:rsid w:val="00116A0D"/>
    <w:rsid w:val="00120BC9"/>
    <w:rsid w:val="00123354"/>
    <w:rsid w:val="001246FB"/>
    <w:rsid w:val="00124887"/>
    <w:rsid w:val="00131E5E"/>
    <w:rsid w:val="001362B5"/>
    <w:rsid w:val="001367C1"/>
    <w:rsid w:val="00147BC7"/>
    <w:rsid w:val="00152514"/>
    <w:rsid w:val="00154B6B"/>
    <w:rsid w:val="001602A5"/>
    <w:rsid w:val="00165813"/>
    <w:rsid w:val="00170EB7"/>
    <w:rsid w:val="001723EF"/>
    <w:rsid w:val="00182020"/>
    <w:rsid w:val="001877AC"/>
    <w:rsid w:val="00187C74"/>
    <w:rsid w:val="00191B57"/>
    <w:rsid w:val="00193523"/>
    <w:rsid w:val="001A10AE"/>
    <w:rsid w:val="001A3395"/>
    <w:rsid w:val="001B7540"/>
    <w:rsid w:val="001B7B58"/>
    <w:rsid w:val="001C0F91"/>
    <w:rsid w:val="001C1C43"/>
    <w:rsid w:val="001C362A"/>
    <w:rsid w:val="001C64F7"/>
    <w:rsid w:val="001C716D"/>
    <w:rsid w:val="001D185D"/>
    <w:rsid w:val="001E3370"/>
    <w:rsid w:val="001E37B1"/>
    <w:rsid w:val="001F1B8A"/>
    <w:rsid w:val="001F5BDE"/>
    <w:rsid w:val="0020566A"/>
    <w:rsid w:val="00215E30"/>
    <w:rsid w:val="00217D40"/>
    <w:rsid w:val="002259E7"/>
    <w:rsid w:val="002271B3"/>
    <w:rsid w:val="00235B7C"/>
    <w:rsid w:val="0025675E"/>
    <w:rsid w:val="00263966"/>
    <w:rsid w:val="002719E7"/>
    <w:rsid w:val="00271A98"/>
    <w:rsid w:val="002822CD"/>
    <w:rsid w:val="00284C0A"/>
    <w:rsid w:val="002863B9"/>
    <w:rsid w:val="00293877"/>
    <w:rsid w:val="002A5AE6"/>
    <w:rsid w:val="002A7B73"/>
    <w:rsid w:val="002B272E"/>
    <w:rsid w:val="002B3923"/>
    <w:rsid w:val="002B7186"/>
    <w:rsid w:val="002C1BD5"/>
    <w:rsid w:val="002C2CFB"/>
    <w:rsid w:val="002C3FB8"/>
    <w:rsid w:val="002C4D02"/>
    <w:rsid w:val="002C5F13"/>
    <w:rsid w:val="002D0A77"/>
    <w:rsid w:val="002D5865"/>
    <w:rsid w:val="002D5B24"/>
    <w:rsid w:val="002E1741"/>
    <w:rsid w:val="002E2B37"/>
    <w:rsid w:val="002E37B5"/>
    <w:rsid w:val="002E530E"/>
    <w:rsid w:val="002E6FDD"/>
    <w:rsid w:val="002E6FE5"/>
    <w:rsid w:val="002F0936"/>
    <w:rsid w:val="002F0A7F"/>
    <w:rsid w:val="002F10CA"/>
    <w:rsid w:val="0030139B"/>
    <w:rsid w:val="003037F3"/>
    <w:rsid w:val="00306AE0"/>
    <w:rsid w:val="003074ED"/>
    <w:rsid w:val="00307925"/>
    <w:rsid w:val="003135AE"/>
    <w:rsid w:val="00321C3F"/>
    <w:rsid w:val="00324A99"/>
    <w:rsid w:val="00334A7A"/>
    <w:rsid w:val="00342410"/>
    <w:rsid w:val="00347EA6"/>
    <w:rsid w:val="00351933"/>
    <w:rsid w:val="003540A0"/>
    <w:rsid w:val="00370B86"/>
    <w:rsid w:val="00370C61"/>
    <w:rsid w:val="0037363F"/>
    <w:rsid w:val="00381CBB"/>
    <w:rsid w:val="00390624"/>
    <w:rsid w:val="00391CC8"/>
    <w:rsid w:val="003927B8"/>
    <w:rsid w:val="00392EC6"/>
    <w:rsid w:val="003944DA"/>
    <w:rsid w:val="003A1A7D"/>
    <w:rsid w:val="003A52A3"/>
    <w:rsid w:val="003A5E00"/>
    <w:rsid w:val="003B2AA1"/>
    <w:rsid w:val="003B670F"/>
    <w:rsid w:val="003C752A"/>
    <w:rsid w:val="003D2860"/>
    <w:rsid w:val="003D3EB9"/>
    <w:rsid w:val="003E1C07"/>
    <w:rsid w:val="003F1AC8"/>
    <w:rsid w:val="003F1E92"/>
    <w:rsid w:val="003F389F"/>
    <w:rsid w:val="003F72EA"/>
    <w:rsid w:val="00411A0D"/>
    <w:rsid w:val="00411A32"/>
    <w:rsid w:val="004133E7"/>
    <w:rsid w:val="00415231"/>
    <w:rsid w:val="004162E7"/>
    <w:rsid w:val="00416EF4"/>
    <w:rsid w:val="00424DEA"/>
    <w:rsid w:val="00425325"/>
    <w:rsid w:val="00435EDC"/>
    <w:rsid w:val="004368EC"/>
    <w:rsid w:val="00440F3C"/>
    <w:rsid w:val="004450E6"/>
    <w:rsid w:val="00446D98"/>
    <w:rsid w:val="00447B82"/>
    <w:rsid w:val="00447DB8"/>
    <w:rsid w:val="00453C9A"/>
    <w:rsid w:val="00460F6E"/>
    <w:rsid w:val="00461F31"/>
    <w:rsid w:val="0046272B"/>
    <w:rsid w:val="00463B9C"/>
    <w:rsid w:val="00464A1B"/>
    <w:rsid w:val="00466603"/>
    <w:rsid w:val="00466A35"/>
    <w:rsid w:val="00470261"/>
    <w:rsid w:val="00472FC7"/>
    <w:rsid w:val="00474E66"/>
    <w:rsid w:val="00475E61"/>
    <w:rsid w:val="0048025B"/>
    <w:rsid w:val="004821CB"/>
    <w:rsid w:val="004835F6"/>
    <w:rsid w:val="004856C9"/>
    <w:rsid w:val="004902B6"/>
    <w:rsid w:val="00491758"/>
    <w:rsid w:val="0049244B"/>
    <w:rsid w:val="0049409C"/>
    <w:rsid w:val="00496611"/>
    <w:rsid w:val="004A3ABC"/>
    <w:rsid w:val="004A3DFB"/>
    <w:rsid w:val="004A5E99"/>
    <w:rsid w:val="004A6D4A"/>
    <w:rsid w:val="004A7952"/>
    <w:rsid w:val="004B057C"/>
    <w:rsid w:val="004B3C73"/>
    <w:rsid w:val="004C667F"/>
    <w:rsid w:val="004C69AF"/>
    <w:rsid w:val="004C713A"/>
    <w:rsid w:val="004D01D5"/>
    <w:rsid w:val="004D13A6"/>
    <w:rsid w:val="004D5D90"/>
    <w:rsid w:val="004D6761"/>
    <w:rsid w:val="004E25CF"/>
    <w:rsid w:val="004E3A8A"/>
    <w:rsid w:val="004F5944"/>
    <w:rsid w:val="004F5BB3"/>
    <w:rsid w:val="00502299"/>
    <w:rsid w:val="005042B0"/>
    <w:rsid w:val="00505492"/>
    <w:rsid w:val="00505D10"/>
    <w:rsid w:val="00512119"/>
    <w:rsid w:val="00517114"/>
    <w:rsid w:val="00520614"/>
    <w:rsid w:val="00520645"/>
    <w:rsid w:val="00520D9D"/>
    <w:rsid w:val="0052619D"/>
    <w:rsid w:val="00537CA7"/>
    <w:rsid w:val="005435A5"/>
    <w:rsid w:val="00546E46"/>
    <w:rsid w:val="0055005B"/>
    <w:rsid w:val="0055706A"/>
    <w:rsid w:val="00560BA0"/>
    <w:rsid w:val="00561CE2"/>
    <w:rsid w:val="005703F3"/>
    <w:rsid w:val="00572C94"/>
    <w:rsid w:val="00574DBF"/>
    <w:rsid w:val="00575D61"/>
    <w:rsid w:val="005762D0"/>
    <w:rsid w:val="0057749D"/>
    <w:rsid w:val="00580A95"/>
    <w:rsid w:val="005816CF"/>
    <w:rsid w:val="00595E2E"/>
    <w:rsid w:val="005A4193"/>
    <w:rsid w:val="005A4972"/>
    <w:rsid w:val="005A6CDA"/>
    <w:rsid w:val="005B15C8"/>
    <w:rsid w:val="005C0E6F"/>
    <w:rsid w:val="005C61F0"/>
    <w:rsid w:val="005D6DE9"/>
    <w:rsid w:val="005E262A"/>
    <w:rsid w:val="005E2EB5"/>
    <w:rsid w:val="005E4F24"/>
    <w:rsid w:val="005E66D4"/>
    <w:rsid w:val="005E7286"/>
    <w:rsid w:val="005E732C"/>
    <w:rsid w:val="005F2E25"/>
    <w:rsid w:val="005F2FBB"/>
    <w:rsid w:val="005F5E5A"/>
    <w:rsid w:val="0060346F"/>
    <w:rsid w:val="00606198"/>
    <w:rsid w:val="006072ED"/>
    <w:rsid w:val="00607BFF"/>
    <w:rsid w:val="00611FF9"/>
    <w:rsid w:val="006124A1"/>
    <w:rsid w:val="00624182"/>
    <w:rsid w:val="006247A9"/>
    <w:rsid w:val="00634F18"/>
    <w:rsid w:val="006376C8"/>
    <w:rsid w:val="006404F3"/>
    <w:rsid w:val="006564F7"/>
    <w:rsid w:val="006578E5"/>
    <w:rsid w:val="006612E2"/>
    <w:rsid w:val="0066776B"/>
    <w:rsid w:val="00670FBD"/>
    <w:rsid w:val="00672B8C"/>
    <w:rsid w:val="00675E97"/>
    <w:rsid w:val="00676054"/>
    <w:rsid w:val="00682397"/>
    <w:rsid w:val="00682F70"/>
    <w:rsid w:val="00684331"/>
    <w:rsid w:val="00687453"/>
    <w:rsid w:val="006A035D"/>
    <w:rsid w:val="006A1E42"/>
    <w:rsid w:val="006A21B0"/>
    <w:rsid w:val="006A27B3"/>
    <w:rsid w:val="006A4D64"/>
    <w:rsid w:val="006A52CD"/>
    <w:rsid w:val="006A69D6"/>
    <w:rsid w:val="006B0428"/>
    <w:rsid w:val="006B228E"/>
    <w:rsid w:val="006B7CCA"/>
    <w:rsid w:val="006C4202"/>
    <w:rsid w:val="006C56C1"/>
    <w:rsid w:val="006D505A"/>
    <w:rsid w:val="006D70B5"/>
    <w:rsid w:val="006E00B3"/>
    <w:rsid w:val="006E3F1E"/>
    <w:rsid w:val="006F55EF"/>
    <w:rsid w:val="00700A02"/>
    <w:rsid w:val="0070132B"/>
    <w:rsid w:val="00701931"/>
    <w:rsid w:val="0070253A"/>
    <w:rsid w:val="00703E9E"/>
    <w:rsid w:val="00705AF6"/>
    <w:rsid w:val="00706774"/>
    <w:rsid w:val="0071392E"/>
    <w:rsid w:val="00714AFC"/>
    <w:rsid w:val="00714B57"/>
    <w:rsid w:val="00724D93"/>
    <w:rsid w:val="00725722"/>
    <w:rsid w:val="007261E7"/>
    <w:rsid w:val="00730038"/>
    <w:rsid w:val="00731912"/>
    <w:rsid w:val="0073192A"/>
    <w:rsid w:val="00737C68"/>
    <w:rsid w:val="00742029"/>
    <w:rsid w:val="00745259"/>
    <w:rsid w:val="00751891"/>
    <w:rsid w:val="007540A9"/>
    <w:rsid w:val="00754817"/>
    <w:rsid w:val="00755DC3"/>
    <w:rsid w:val="007651B8"/>
    <w:rsid w:val="00771758"/>
    <w:rsid w:val="00772675"/>
    <w:rsid w:val="0077381C"/>
    <w:rsid w:val="00776772"/>
    <w:rsid w:val="00777D9A"/>
    <w:rsid w:val="007811A8"/>
    <w:rsid w:val="007829F1"/>
    <w:rsid w:val="007855CA"/>
    <w:rsid w:val="00787866"/>
    <w:rsid w:val="007A3C71"/>
    <w:rsid w:val="007A457B"/>
    <w:rsid w:val="007A65B4"/>
    <w:rsid w:val="007B4FB7"/>
    <w:rsid w:val="007C0FF0"/>
    <w:rsid w:val="007C64F9"/>
    <w:rsid w:val="007D2B53"/>
    <w:rsid w:val="007E1AE3"/>
    <w:rsid w:val="007E75FC"/>
    <w:rsid w:val="007F092A"/>
    <w:rsid w:val="007F1BC9"/>
    <w:rsid w:val="007F36A1"/>
    <w:rsid w:val="0080020E"/>
    <w:rsid w:val="0080340A"/>
    <w:rsid w:val="0080542B"/>
    <w:rsid w:val="008111EA"/>
    <w:rsid w:val="008122C0"/>
    <w:rsid w:val="00816A04"/>
    <w:rsid w:val="00822EA9"/>
    <w:rsid w:val="008323C2"/>
    <w:rsid w:val="00836E0E"/>
    <w:rsid w:val="00840DAA"/>
    <w:rsid w:val="008419BE"/>
    <w:rsid w:val="00843EB1"/>
    <w:rsid w:val="00845B31"/>
    <w:rsid w:val="00847771"/>
    <w:rsid w:val="00852B08"/>
    <w:rsid w:val="0085318E"/>
    <w:rsid w:val="00861DA8"/>
    <w:rsid w:val="00863B09"/>
    <w:rsid w:val="00867B89"/>
    <w:rsid w:val="00872F0C"/>
    <w:rsid w:val="00876605"/>
    <w:rsid w:val="0087696D"/>
    <w:rsid w:val="00884F91"/>
    <w:rsid w:val="008938C0"/>
    <w:rsid w:val="008938EF"/>
    <w:rsid w:val="008941CD"/>
    <w:rsid w:val="008953D2"/>
    <w:rsid w:val="00896056"/>
    <w:rsid w:val="008A7658"/>
    <w:rsid w:val="008A76C9"/>
    <w:rsid w:val="008B04F8"/>
    <w:rsid w:val="008B3F4D"/>
    <w:rsid w:val="008B6410"/>
    <w:rsid w:val="008C0D89"/>
    <w:rsid w:val="008C3FCB"/>
    <w:rsid w:val="008C68E3"/>
    <w:rsid w:val="008D2AE1"/>
    <w:rsid w:val="008E1F60"/>
    <w:rsid w:val="008E34BD"/>
    <w:rsid w:val="008F1B79"/>
    <w:rsid w:val="008F257C"/>
    <w:rsid w:val="008F40C6"/>
    <w:rsid w:val="008F46F8"/>
    <w:rsid w:val="008F6667"/>
    <w:rsid w:val="009042C7"/>
    <w:rsid w:val="00905D62"/>
    <w:rsid w:val="00907095"/>
    <w:rsid w:val="00914C3B"/>
    <w:rsid w:val="009221F7"/>
    <w:rsid w:val="00922B21"/>
    <w:rsid w:val="0092633A"/>
    <w:rsid w:val="0092680A"/>
    <w:rsid w:val="00930674"/>
    <w:rsid w:val="0093081C"/>
    <w:rsid w:val="00931C54"/>
    <w:rsid w:val="00936335"/>
    <w:rsid w:val="00955EB6"/>
    <w:rsid w:val="00962E92"/>
    <w:rsid w:val="00963DB0"/>
    <w:rsid w:val="00964FAB"/>
    <w:rsid w:val="00965CFB"/>
    <w:rsid w:val="00967D9B"/>
    <w:rsid w:val="00970701"/>
    <w:rsid w:val="00974FAF"/>
    <w:rsid w:val="00976216"/>
    <w:rsid w:val="0097638A"/>
    <w:rsid w:val="009817D7"/>
    <w:rsid w:val="00984B41"/>
    <w:rsid w:val="00984BF4"/>
    <w:rsid w:val="00991D88"/>
    <w:rsid w:val="00995056"/>
    <w:rsid w:val="00995E5F"/>
    <w:rsid w:val="009A4045"/>
    <w:rsid w:val="009A697B"/>
    <w:rsid w:val="009B4E7D"/>
    <w:rsid w:val="009C0909"/>
    <w:rsid w:val="009C3690"/>
    <w:rsid w:val="009D24F5"/>
    <w:rsid w:val="009E1CC9"/>
    <w:rsid w:val="009E44FF"/>
    <w:rsid w:val="009E6E76"/>
    <w:rsid w:val="009E7461"/>
    <w:rsid w:val="009F19E0"/>
    <w:rsid w:val="009F54EE"/>
    <w:rsid w:val="00A02C44"/>
    <w:rsid w:val="00A108E1"/>
    <w:rsid w:val="00A13568"/>
    <w:rsid w:val="00A15F60"/>
    <w:rsid w:val="00A377F7"/>
    <w:rsid w:val="00A40ABC"/>
    <w:rsid w:val="00A40FA1"/>
    <w:rsid w:val="00A43ECB"/>
    <w:rsid w:val="00A458EB"/>
    <w:rsid w:val="00A47EB8"/>
    <w:rsid w:val="00A51E60"/>
    <w:rsid w:val="00A52B43"/>
    <w:rsid w:val="00A531F9"/>
    <w:rsid w:val="00A53A29"/>
    <w:rsid w:val="00A54EC0"/>
    <w:rsid w:val="00A62B2F"/>
    <w:rsid w:val="00A64553"/>
    <w:rsid w:val="00A64CB2"/>
    <w:rsid w:val="00A71B87"/>
    <w:rsid w:val="00A72D72"/>
    <w:rsid w:val="00A7356D"/>
    <w:rsid w:val="00A74CFD"/>
    <w:rsid w:val="00A77672"/>
    <w:rsid w:val="00A80308"/>
    <w:rsid w:val="00A83886"/>
    <w:rsid w:val="00A8572D"/>
    <w:rsid w:val="00A94095"/>
    <w:rsid w:val="00A96B5E"/>
    <w:rsid w:val="00AA0ADA"/>
    <w:rsid w:val="00AA3FA7"/>
    <w:rsid w:val="00AA6293"/>
    <w:rsid w:val="00AA7758"/>
    <w:rsid w:val="00AB44B7"/>
    <w:rsid w:val="00AB7926"/>
    <w:rsid w:val="00AB7E4A"/>
    <w:rsid w:val="00AD6403"/>
    <w:rsid w:val="00AF09D3"/>
    <w:rsid w:val="00AF0DC9"/>
    <w:rsid w:val="00AF3E0E"/>
    <w:rsid w:val="00AF4F4D"/>
    <w:rsid w:val="00AF5EA7"/>
    <w:rsid w:val="00B000FD"/>
    <w:rsid w:val="00B00426"/>
    <w:rsid w:val="00B01027"/>
    <w:rsid w:val="00B04F86"/>
    <w:rsid w:val="00B10809"/>
    <w:rsid w:val="00B14394"/>
    <w:rsid w:val="00B1504A"/>
    <w:rsid w:val="00B16C34"/>
    <w:rsid w:val="00B2359B"/>
    <w:rsid w:val="00B312B9"/>
    <w:rsid w:val="00B31753"/>
    <w:rsid w:val="00B32C55"/>
    <w:rsid w:val="00B4699A"/>
    <w:rsid w:val="00B469F5"/>
    <w:rsid w:val="00B47FF6"/>
    <w:rsid w:val="00B51A04"/>
    <w:rsid w:val="00B524B7"/>
    <w:rsid w:val="00B52D70"/>
    <w:rsid w:val="00B5461F"/>
    <w:rsid w:val="00B702FA"/>
    <w:rsid w:val="00B7555A"/>
    <w:rsid w:val="00B7561D"/>
    <w:rsid w:val="00B756D8"/>
    <w:rsid w:val="00B76B3E"/>
    <w:rsid w:val="00B82739"/>
    <w:rsid w:val="00B82FE1"/>
    <w:rsid w:val="00B83A88"/>
    <w:rsid w:val="00B87737"/>
    <w:rsid w:val="00B93BDB"/>
    <w:rsid w:val="00B93E1E"/>
    <w:rsid w:val="00B95163"/>
    <w:rsid w:val="00BA67F8"/>
    <w:rsid w:val="00BB2DA5"/>
    <w:rsid w:val="00BC16CA"/>
    <w:rsid w:val="00BD3451"/>
    <w:rsid w:val="00BD454C"/>
    <w:rsid w:val="00BD5C73"/>
    <w:rsid w:val="00BE07F4"/>
    <w:rsid w:val="00BE7B8B"/>
    <w:rsid w:val="00BE7C07"/>
    <w:rsid w:val="00BF10E0"/>
    <w:rsid w:val="00BF1E1C"/>
    <w:rsid w:val="00BF22FB"/>
    <w:rsid w:val="00C01894"/>
    <w:rsid w:val="00C04FAF"/>
    <w:rsid w:val="00C10446"/>
    <w:rsid w:val="00C10AC1"/>
    <w:rsid w:val="00C12A48"/>
    <w:rsid w:val="00C162C6"/>
    <w:rsid w:val="00C235F4"/>
    <w:rsid w:val="00C25007"/>
    <w:rsid w:val="00C268CA"/>
    <w:rsid w:val="00C316D0"/>
    <w:rsid w:val="00C36708"/>
    <w:rsid w:val="00C3675F"/>
    <w:rsid w:val="00C4049E"/>
    <w:rsid w:val="00C4130E"/>
    <w:rsid w:val="00C463ED"/>
    <w:rsid w:val="00C46775"/>
    <w:rsid w:val="00C470C0"/>
    <w:rsid w:val="00C5028F"/>
    <w:rsid w:val="00C51111"/>
    <w:rsid w:val="00C538B7"/>
    <w:rsid w:val="00C563DB"/>
    <w:rsid w:val="00C6152C"/>
    <w:rsid w:val="00C61971"/>
    <w:rsid w:val="00C66A31"/>
    <w:rsid w:val="00C67989"/>
    <w:rsid w:val="00C719CD"/>
    <w:rsid w:val="00C84BB1"/>
    <w:rsid w:val="00C84DDB"/>
    <w:rsid w:val="00C91C2C"/>
    <w:rsid w:val="00C928B9"/>
    <w:rsid w:val="00C944BC"/>
    <w:rsid w:val="00C94C22"/>
    <w:rsid w:val="00C96628"/>
    <w:rsid w:val="00CA1A27"/>
    <w:rsid w:val="00CB72E4"/>
    <w:rsid w:val="00CC2B95"/>
    <w:rsid w:val="00CC3EF1"/>
    <w:rsid w:val="00CC4D6D"/>
    <w:rsid w:val="00CC6D1B"/>
    <w:rsid w:val="00CD07FF"/>
    <w:rsid w:val="00CD2081"/>
    <w:rsid w:val="00CD45B2"/>
    <w:rsid w:val="00CD62E1"/>
    <w:rsid w:val="00CE210B"/>
    <w:rsid w:val="00CE506C"/>
    <w:rsid w:val="00CE5C17"/>
    <w:rsid w:val="00CE7C70"/>
    <w:rsid w:val="00CF45A0"/>
    <w:rsid w:val="00CF72F1"/>
    <w:rsid w:val="00D05CD0"/>
    <w:rsid w:val="00D06DF6"/>
    <w:rsid w:val="00D06F80"/>
    <w:rsid w:val="00D122E2"/>
    <w:rsid w:val="00D12BAD"/>
    <w:rsid w:val="00D21B7A"/>
    <w:rsid w:val="00D222DE"/>
    <w:rsid w:val="00D26108"/>
    <w:rsid w:val="00D33504"/>
    <w:rsid w:val="00D3530D"/>
    <w:rsid w:val="00D378DB"/>
    <w:rsid w:val="00D408CD"/>
    <w:rsid w:val="00D443D5"/>
    <w:rsid w:val="00D46316"/>
    <w:rsid w:val="00D505C1"/>
    <w:rsid w:val="00D52E9F"/>
    <w:rsid w:val="00D649C1"/>
    <w:rsid w:val="00D671FB"/>
    <w:rsid w:val="00D712EB"/>
    <w:rsid w:val="00D71DDA"/>
    <w:rsid w:val="00D756D6"/>
    <w:rsid w:val="00D83097"/>
    <w:rsid w:val="00D8559F"/>
    <w:rsid w:val="00D869F8"/>
    <w:rsid w:val="00D87A21"/>
    <w:rsid w:val="00D91D72"/>
    <w:rsid w:val="00D93DE5"/>
    <w:rsid w:val="00D966F4"/>
    <w:rsid w:val="00DA0F84"/>
    <w:rsid w:val="00DA3506"/>
    <w:rsid w:val="00DA3AC2"/>
    <w:rsid w:val="00DA7A24"/>
    <w:rsid w:val="00DA7A3F"/>
    <w:rsid w:val="00DB01DE"/>
    <w:rsid w:val="00DB0796"/>
    <w:rsid w:val="00DB3AD0"/>
    <w:rsid w:val="00DB66D5"/>
    <w:rsid w:val="00DC3157"/>
    <w:rsid w:val="00DC6508"/>
    <w:rsid w:val="00DC6AF2"/>
    <w:rsid w:val="00DD0931"/>
    <w:rsid w:val="00DD11CE"/>
    <w:rsid w:val="00DD7E12"/>
    <w:rsid w:val="00DE35D6"/>
    <w:rsid w:val="00DE376E"/>
    <w:rsid w:val="00DE6590"/>
    <w:rsid w:val="00DF001A"/>
    <w:rsid w:val="00DF6450"/>
    <w:rsid w:val="00E02E95"/>
    <w:rsid w:val="00E037FD"/>
    <w:rsid w:val="00E03E2B"/>
    <w:rsid w:val="00E067F4"/>
    <w:rsid w:val="00E07CD2"/>
    <w:rsid w:val="00E1296E"/>
    <w:rsid w:val="00E13BC4"/>
    <w:rsid w:val="00E14AA0"/>
    <w:rsid w:val="00E22B9F"/>
    <w:rsid w:val="00E33079"/>
    <w:rsid w:val="00E363DF"/>
    <w:rsid w:val="00E36BA0"/>
    <w:rsid w:val="00E42FF2"/>
    <w:rsid w:val="00E462C6"/>
    <w:rsid w:val="00E5511F"/>
    <w:rsid w:val="00E603B2"/>
    <w:rsid w:val="00E61F4B"/>
    <w:rsid w:val="00E657A0"/>
    <w:rsid w:val="00E6655C"/>
    <w:rsid w:val="00E722BC"/>
    <w:rsid w:val="00E93C7A"/>
    <w:rsid w:val="00E93F51"/>
    <w:rsid w:val="00E9420A"/>
    <w:rsid w:val="00E95AE3"/>
    <w:rsid w:val="00EA0B71"/>
    <w:rsid w:val="00EA0FFA"/>
    <w:rsid w:val="00EA4733"/>
    <w:rsid w:val="00EB4613"/>
    <w:rsid w:val="00EB4B57"/>
    <w:rsid w:val="00EC701D"/>
    <w:rsid w:val="00ED61B3"/>
    <w:rsid w:val="00EE3508"/>
    <w:rsid w:val="00EF1230"/>
    <w:rsid w:val="00EF5314"/>
    <w:rsid w:val="00EF6390"/>
    <w:rsid w:val="00EF7371"/>
    <w:rsid w:val="00EF77AD"/>
    <w:rsid w:val="00F00B68"/>
    <w:rsid w:val="00F0268B"/>
    <w:rsid w:val="00F033E8"/>
    <w:rsid w:val="00F10046"/>
    <w:rsid w:val="00F12F79"/>
    <w:rsid w:val="00F16738"/>
    <w:rsid w:val="00F16DD7"/>
    <w:rsid w:val="00F211C2"/>
    <w:rsid w:val="00F309A5"/>
    <w:rsid w:val="00F61A55"/>
    <w:rsid w:val="00F6393B"/>
    <w:rsid w:val="00F67AA8"/>
    <w:rsid w:val="00F7008F"/>
    <w:rsid w:val="00F71039"/>
    <w:rsid w:val="00F71AC4"/>
    <w:rsid w:val="00F81D1E"/>
    <w:rsid w:val="00F824EC"/>
    <w:rsid w:val="00F82FA9"/>
    <w:rsid w:val="00F87356"/>
    <w:rsid w:val="00F92C02"/>
    <w:rsid w:val="00F92F15"/>
    <w:rsid w:val="00F95404"/>
    <w:rsid w:val="00F96ACE"/>
    <w:rsid w:val="00F96DD3"/>
    <w:rsid w:val="00FA1F74"/>
    <w:rsid w:val="00FA3E04"/>
    <w:rsid w:val="00FB2255"/>
    <w:rsid w:val="00FB674C"/>
    <w:rsid w:val="00FB677D"/>
    <w:rsid w:val="00FC01C5"/>
    <w:rsid w:val="00FC13A8"/>
    <w:rsid w:val="00FC4DA9"/>
    <w:rsid w:val="00FC7B60"/>
    <w:rsid w:val="00FD040D"/>
    <w:rsid w:val="00FD0F5F"/>
    <w:rsid w:val="00FD7A87"/>
    <w:rsid w:val="00FE236A"/>
    <w:rsid w:val="00FE3F2A"/>
    <w:rsid w:val="00FE4ACF"/>
    <w:rsid w:val="00FF1248"/>
    <w:rsid w:val="0A153472"/>
    <w:rsid w:val="3F33C1E3"/>
    <w:rsid w:val="63D138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E358DF"/>
  <w15:chartTrackingRefBased/>
  <w15:docId w15:val="{5DC7485C-51F5-4C36-ADD4-9D66B7F324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152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5231"/>
  </w:style>
  <w:style w:type="paragraph" w:styleId="Footer">
    <w:name w:val="footer"/>
    <w:basedOn w:val="Normal"/>
    <w:link w:val="FooterChar"/>
    <w:uiPriority w:val="99"/>
    <w:unhideWhenUsed/>
    <w:rsid w:val="004152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5231"/>
  </w:style>
  <w:style w:type="character" w:styleId="Hyperlink">
    <w:name w:val="Hyperlink"/>
    <w:basedOn w:val="DefaultParagraphFont"/>
    <w:uiPriority w:val="99"/>
    <w:unhideWhenUsed/>
    <w:rsid w:val="00EE3508"/>
    <w:rPr>
      <w:color w:val="0563C1" w:themeColor="hyperlink"/>
      <w:u w:val="single"/>
    </w:rPr>
  </w:style>
  <w:style w:type="paragraph" w:customStyle="1" w:styleId="EndNoteBibliographyTitle">
    <w:name w:val="EndNote Bibliography Title"/>
    <w:basedOn w:val="Normal"/>
    <w:link w:val="EndNoteBibliographyTitleChar"/>
    <w:rsid w:val="00EE3508"/>
    <w:pPr>
      <w:spacing w:after="0"/>
      <w:jc w:val="center"/>
    </w:pPr>
    <w:rPr>
      <w:rFonts w:ascii="Arial" w:hAnsi="Arial" w:cs="Arial"/>
      <w:noProof/>
    </w:rPr>
  </w:style>
  <w:style w:type="character" w:customStyle="1" w:styleId="EndNoteBibliographyTitleChar">
    <w:name w:val="EndNote Bibliography Title Char"/>
    <w:basedOn w:val="DefaultParagraphFont"/>
    <w:link w:val="EndNoteBibliographyTitle"/>
    <w:rsid w:val="00EE3508"/>
    <w:rPr>
      <w:rFonts w:ascii="Arial" w:hAnsi="Arial" w:cs="Arial"/>
      <w:noProof/>
    </w:rPr>
  </w:style>
  <w:style w:type="paragraph" w:customStyle="1" w:styleId="EndNoteBibliography">
    <w:name w:val="EndNote Bibliography"/>
    <w:basedOn w:val="Normal"/>
    <w:link w:val="EndNoteBibliographyChar"/>
    <w:rsid w:val="00EE3508"/>
    <w:pPr>
      <w:spacing w:line="240" w:lineRule="auto"/>
    </w:pPr>
    <w:rPr>
      <w:rFonts w:ascii="Arial" w:hAnsi="Arial" w:cs="Arial"/>
      <w:noProof/>
    </w:rPr>
  </w:style>
  <w:style w:type="character" w:customStyle="1" w:styleId="EndNoteBibliographyChar">
    <w:name w:val="EndNote Bibliography Char"/>
    <w:basedOn w:val="DefaultParagraphFont"/>
    <w:link w:val="EndNoteBibliography"/>
    <w:rsid w:val="00EE3508"/>
    <w:rPr>
      <w:rFonts w:ascii="Arial" w:hAnsi="Arial" w:cs="Arial"/>
      <w:noProof/>
    </w:rPr>
  </w:style>
  <w:style w:type="paragraph" w:styleId="BalloonText">
    <w:name w:val="Balloon Text"/>
    <w:basedOn w:val="Normal"/>
    <w:link w:val="BalloonTextChar"/>
    <w:uiPriority w:val="99"/>
    <w:semiHidden/>
    <w:unhideWhenUsed/>
    <w:rsid w:val="000F65E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65E4"/>
    <w:rPr>
      <w:rFonts w:ascii="Segoe UI" w:hAnsi="Segoe UI" w:cs="Segoe UI"/>
      <w:sz w:val="18"/>
      <w:szCs w:val="18"/>
    </w:rPr>
  </w:style>
  <w:style w:type="paragraph" w:styleId="NormalWeb">
    <w:name w:val="Normal (Web)"/>
    <w:basedOn w:val="Normal"/>
    <w:uiPriority w:val="99"/>
    <w:unhideWhenUsed/>
    <w:rsid w:val="00E22B9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ntextualextensionhighlight">
    <w:name w:val="contextualextensionhighlight"/>
    <w:basedOn w:val="DefaultParagraphFont"/>
    <w:rsid w:val="00E22B9F"/>
  </w:style>
  <w:style w:type="paragraph" w:styleId="ListParagraph">
    <w:name w:val="List Paragraph"/>
    <w:basedOn w:val="Normal"/>
    <w:uiPriority w:val="34"/>
    <w:qFormat/>
    <w:rsid w:val="006C56C1"/>
    <w:pPr>
      <w:ind w:left="720"/>
      <w:contextualSpacing/>
    </w:pPr>
  </w:style>
  <w:style w:type="character" w:styleId="CommentReference">
    <w:name w:val="annotation reference"/>
    <w:basedOn w:val="DefaultParagraphFont"/>
    <w:uiPriority w:val="99"/>
    <w:semiHidden/>
    <w:unhideWhenUsed/>
    <w:rsid w:val="008A7658"/>
    <w:rPr>
      <w:sz w:val="16"/>
      <w:szCs w:val="16"/>
    </w:rPr>
  </w:style>
  <w:style w:type="paragraph" w:styleId="CommentText">
    <w:name w:val="annotation text"/>
    <w:basedOn w:val="Normal"/>
    <w:link w:val="CommentTextChar"/>
    <w:uiPriority w:val="99"/>
    <w:semiHidden/>
    <w:unhideWhenUsed/>
    <w:rsid w:val="008A7658"/>
    <w:pPr>
      <w:spacing w:line="240" w:lineRule="auto"/>
    </w:pPr>
    <w:rPr>
      <w:sz w:val="20"/>
      <w:szCs w:val="20"/>
    </w:rPr>
  </w:style>
  <w:style w:type="character" w:customStyle="1" w:styleId="CommentTextChar">
    <w:name w:val="Comment Text Char"/>
    <w:basedOn w:val="DefaultParagraphFont"/>
    <w:link w:val="CommentText"/>
    <w:uiPriority w:val="99"/>
    <w:semiHidden/>
    <w:rsid w:val="008A7658"/>
    <w:rPr>
      <w:sz w:val="20"/>
      <w:szCs w:val="20"/>
    </w:rPr>
  </w:style>
  <w:style w:type="paragraph" w:styleId="CommentSubject">
    <w:name w:val="annotation subject"/>
    <w:basedOn w:val="CommentText"/>
    <w:next w:val="CommentText"/>
    <w:link w:val="CommentSubjectChar"/>
    <w:uiPriority w:val="99"/>
    <w:semiHidden/>
    <w:unhideWhenUsed/>
    <w:rsid w:val="008A7658"/>
    <w:rPr>
      <w:b/>
      <w:bCs/>
    </w:rPr>
  </w:style>
  <w:style w:type="character" w:customStyle="1" w:styleId="CommentSubjectChar">
    <w:name w:val="Comment Subject Char"/>
    <w:basedOn w:val="CommentTextChar"/>
    <w:link w:val="CommentSubject"/>
    <w:uiPriority w:val="99"/>
    <w:semiHidden/>
    <w:rsid w:val="008A7658"/>
    <w:rPr>
      <w:b/>
      <w:bCs/>
      <w:sz w:val="20"/>
      <w:szCs w:val="20"/>
    </w:rPr>
  </w:style>
  <w:style w:type="character" w:styleId="LineNumber">
    <w:name w:val="line number"/>
    <w:basedOn w:val="DefaultParagraphFont"/>
    <w:uiPriority w:val="99"/>
    <w:semiHidden/>
    <w:unhideWhenUsed/>
    <w:rsid w:val="003F72EA"/>
  </w:style>
  <w:style w:type="paragraph" w:styleId="Revision">
    <w:name w:val="Revision"/>
    <w:hidden/>
    <w:uiPriority w:val="99"/>
    <w:semiHidden/>
    <w:rsid w:val="000342AA"/>
    <w:pPr>
      <w:spacing w:after="0" w:line="240" w:lineRule="auto"/>
    </w:pPr>
  </w:style>
  <w:style w:type="character" w:styleId="Strong">
    <w:name w:val="Strong"/>
    <w:basedOn w:val="DefaultParagraphFont"/>
    <w:uiPriority w:val="22"/>
    <w:qFormat/>
    <w:rsid w:val="0006135B"/>
    <w:rPr>
      <w:b/>
      <w:bCs/>
    </w:rPr>
  </w:style>
  <w:style w:type="character" w:customStyle="1" w:styleId="UnresolvedMention1">
    <w:name w:val="Unresolved Mention1"/>
    <w:basedOn w:val="DefaultParagraphFont"/>
    <w:uiPriority w:val="99"/>
    <w:semiHidden/>
    <w:unhideWhenUsed/>
    <w:rsid w:val="00B82FE1"/>
    <w:rPr>
      <w:color w:val="605E5C"/>
      <w:shd w:val="clear" w:color="auto" w:fill="E1DFDD"/>
    </w:rPr>
  </w:style>
  <w:style w:type="character" w:styleId="UnresolvedMention">
    <w:name w:val="Unresolved Mention"/>
    <w:basedOn w:val="DefaultParagraphFont"/>
    <w:uiPriority w:val="99"/>
    <w:semiHidden/>
    <w:unhideWhenUsed/>
    <w:rsid w:val="001362B5"/>
    <w:rPr>
      <w:color w:val="605E5C"/>
      <w:shd w:val="clear" w:color="auto" w:fill="E1DFDD"/>
    </w:rPr>
  </w:style>
  <w:style w:type="paragraph" w:customStyle="1" w:styleId="MDPI16affiliation">
    <w:name w:val="MDPI_1.6_affiliation"/>
    <w:basedOn w:val="Normal"/>
    <w:qFormat/>
    <w:rsid w:val="00491758"/>
    <w:pPr>
      <w:adjustRightInd w:val="0"/>
      <w:snapToGrid w:val="0"/>
      <w:spacing w:after="0" w:line="200" w:lineRule="atLeast"/>
      <w:ind w:left="311" w:hanging="198"/>
    </w:pPr>
    <w:rPr>
      <w:rFonts w:ascii="Palatino Linotype" w:eastAsia="Times New Roman" w:hAnsi="Palatino Linotype" w:cs="Times New Roman"/>
      <w:color w:val="000000"/>
      <w:sz w:val="18"/>
      <w:szCs w:val="18"/>
      <w:lang w:eastAsia="de-DE" w:bidi="en-US"/>
    </w:rPr>
  </w:style>
  <w:style w:type="character" w:styleId="FollowedHyperlink">
    <w:name w:val="FollowedHyperlink"/>
    <w:basedOn w:val="DefaultParagraphFont"/>
    <w:uiPriority w:val="99"/>
    <w:semiHidden/>
    <w:unhideWhenUsed/>
    <w:rsid w:val="00435ED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274976">
      <w:bodyDiv w:val="1"/>
      <w:marLeft w:val="0"/>
      <w:marRight w:val="0"/>
      <w:marTop w:val="0"/>
      <w:marBottom w:val="0"/>
      <w:divBdr>
        <w:top w:val="none" w:sz="0" w:space="0" w:color="auto"/>
        <w:left w:val="none" w:sz="0" w:space="0" w:color="auto"/>
        <w:bottom w:val="none" w:sz="0" w:space="0" w:color="auto"/>
        <w:right w:val="none" w:sz="0" w:space="0" w:color="auto"/>
      </w:divBdr>
    </w:div>
    <w:div w:id="52242715">
      <w:bodyDiv w:val="1"/>
      <w:marLeft w:val="0"/>
      <w:marRight w:val="0"/>
      <w:marTop w:val="0"/>
      <w:marBottom w:val="0"/>
      <w:divBdr>
        <w:top w:val="none" w:sz="0" w:space="0" w:color="auto"/>
        <w:left w:val="none" w:sz="0" w:space="0" w:color="auto"/>
        <w:bottom w:val="none" w:sz="0" w:space="0" w:color="auto"/>
        <w:right w:val="none" w:sz="0" w:space="0" w:color="auto"/>
      </w:divBdr>
    </w:div>
    <w:div w:id="464934166">
      <w:bodyDiv w:val="1"/>
      <w:marLeft w:val="0"/>
      <w:marRight w:val="0"/>
      <w:marTop w:val="0"/>
      <w:marBottom w:val="0"/>
      <w:divBdr>
        <w:top w:val="none" w:sz="0" w:space="0" w:color="auto"/>
        <w:left w:val="none" w:sz="0" w:space="0" w:color="auto"/>
        <w:bottom w:val="none" w:sz="0" w:space="0" w:color="auto"/>
        <w:right w:val="none" w:sz="0" w:space="0" w:color="auto"/>
      </w:divBdr>
    </w:div>
    <w:div w:id="473177685">
      <w:bodyDiv w:val="1"/>
      <w:marLeft w:val="0"/>
      <w:marRight w:val="0"/>
      <w:marTop w:val="0"/>
      <w:marBottom w:val="0"/>
      <w:divBdr>
        <w:top w:val="none" w:sz="0" w:space="0" w:color="auto"/>
        <w:left w:val="none" w:sz="0" w:space="0" w:color="auto"/>
        <w:bottom w:val="none" w:sz="0" w:space="0" w:color="auto"/>
        <w:right w:val="none" w:sz="0" w:space="0" w:color="auto"/>
      </w:divBdr>
    </w:div>
    <w:div w:id="487331473">
      <w:bodyDiv w:val="1"/>
      <w:marLeft w:val="0"/>
      <w:marRight w:val="0"/>
      <w:marTop w:val="0"/>
      <w:marBottom w:val="0"/>
      <w:divBdr>
        <w:top w:val="none" w:sz="0" w:space="0" w:color="auto"/>
        <w:left w:val="none" w:sz="0" w:space="0" w:color="auto"/>
        <w:bottom w:val="none" w:sz="0" w:space="0" w:color="auto"/>
        <w:right w:val="none" w:sz="0" w:space="0" w:color="auto"/>
      </w:divBdr>
    </w:div>
    <w:div w:id="511409530">
      <w:bodyDiv w:val="1"/>
      <w:marLeft w:val="0"/>
      <w:marRight w:val="0"/>
      <w:marTop w:val="0"/>
      <w:marBottom w:val="0"/>
      <w:divBdr>
        <w:top w:val="none" w:sz="0" w:space="0" w:color="auto"/>
        <w:left w:val="none" w:sz="0" w:space="0" w:color="auto"/>
        <w:bottom w:val="none" w:sz="0" w:space="0" w:color="auto"/>
        <w:right w:val="none" w:sz="0" w:space="0" w:color="auto"/>
      </w:divBdr>
    </w:div>
    <w:div w:id="514268203">
      <w:bodyDiv w:val="1"/>
      <w:marLeft w:val="0"/>
      <w:marRight w:val="0"/>
      <w:marTop w:val="0"/>
      <w:marBottom w:val="0"/>
      <w:divBdr>
        <w:top w:val="none" w:sz="0" w:space="0" w:color="auto"/>
        <w:left w:val="none" w:sz="0" w:space="0" w:color="auto"/>
        <w:bottom w:val="none" w:sz="0" w:space="0" w:color="auto"/>
        <w:right w:val="none" w:sz="0" w:space="0" w:color="auto"/>
      </w:divBdr>
    </w:div>
    <w:div w:id="554052669">
      <w:bodyDiv w:val="1"/>
      <w:marLeft w:val="0"/>
      <w:marRight w:val="0"/>
      <w:marTop w:val="0"/>
      <w:marBottom w:val="0"/>
      <w:divBdr>
        <w:top w:val="none" w:sz="0" w:space="0" w:color="auto"/>
        <w:left w:val="none" w:sz="0" w:space="0" w:color="auto"/>
        <w:bottom w:val="none" w:sz="0" w:space="0" w:color="auto"/>
        <w:right w:val="none" w:sz="0" w:space="0" w:color="auto"/>
      </w:divBdr>
    </w:div>
    <w:div w:id="579289909">
      <w:bodyDiv w:val="1"/>
      <w:marLeft w:val="0"/>
      <w:marRight w:val="0"/>
      <w:marTop w:val="0"/>
      <w:marBottom w:val="0"/>
      <w:divBdr>
        <w:top w:val="none" w:sz="0" w:space="0" w:color="auto"/>
        <w:left w:val="none" w:sz="0" w:space="0" w:color="auto"/>
        <w:bottom w:val="none" w:sz="0" w:space="0" w:color="auto"/>
        <w:right w:val="none" w:sz="0" w:space="0" w:color="auto"/>
      </w:divBdr>
    </w:div>
    <w:div w:id="624771304">
      <w:bodyDiv w:val="1"/>
      <w:marLeft w:val="0"/>
      <w:marRight w:val="0"/>
      <w:marTop w:val="0"/>
      <w:marBottom w:val="0"/>
      <w:divBdr>
        <w:top w:val="none" w:sz="0" w:space="0" w:color="auto"/>
        <w:left w:val="none" w:sz="0" w:space="0" w:color="auto"/>
        <w:bottom w:val="none" w:sz="0" w:space="0" w:color="auto"/>
        <w:right w:val="none" w:sz="0" w:space="0" w:color="auto"/>
      </w:divBdr>
    </w:div>
    <w:div w:id="669139548">
      <w:bodyDiv w:val="1"/>
      <w:marLeft w:val="0"/>
      <w:marRight w:val="0"/>
      <w:marTop w:val="0"/>
      <w:marBottom w:val="0"/>
      <w:divBdr>
        <w:top w:val="none" w:sz="0" w:space="0" w:color="auto"/>
        <w:left w:val="none" w:sz="0" w:space="0" w:color="auto"/>
        <w:bottom w:val="none" w:sz="0" w:space="0" w:color="auto"/>
        <w:right w:val="none" w:sz="0" w:space="0" w:color="auto"/>
      </w:divBdr>
    </w:div>
    <w:div w:id="693118823">
      <w:bodyDiv w:val="1"/>
      <w:marLeft w:val="0"/>
      <w:marRight w:val="0"/>
      <w:marTop w:val="0"/>
      <w:marBottom w:val="0"/>
      <w:divBdr>
        <w:top w:val="none" w:sz="0" w:space="0" w:color="auto"/>
        <w:left w:val="none" w:sz="0" w:space="0" w:color="auto"/>
        <w:bottom w:val="none" w:sz="0" w:space="0" w:color="auto"/>
        <w:right w:val="none" w:sz="0" w:space="0" w:color="auto"/>
      </w:divBdr>
    </w:div>
    <w:div w:id="711348982">
      <w:bodyDiv w:val="1"/>
      <w:marLeft w:val="0"/>
      <w:marRight w:val="0"/>
      <w:marTop w:val="0"/>
      <w:marBottom w:val="0"/>
      <w:divBdr>
        <w:top w:val="none" w:sz="0" w:space="0" w:color="auto"/>
        <w:left w:val="none" w:sz="0" w:space="0" w:color="auto"/>
        <w:bottom w:val="none" w:sz="0" w:space="0" w:color="auto"/>
        <w:right w:val="none" w:sz="0" w:space="0" w:color="auto"/>
      </w:divBdr>
    </w:div>
    <w:div w:id="734932080">
      <w:bodyDiv w:val="1"/>
      <w:marLeft w:val="0"/>
      <w:marRight w:val="0"/>
      <w:marTop w:val="0"/>
      <w:marBottom w:val="0"/>
      <w:divBdr>
        <w:top w:val="none" w:sz="0" w:space="0" w:color="auto"/>
        <w:left w:val="none" w:sz="0" w:space="0" w:color="auto"/>
        <w:bottom w:val="none" w:sz="0" w:space="0" w:color="auto"/>
        <w:right w:val="none" w:sz="0" w:space="0" w:color="auto"/>
      </w:divBdr>
    </w:div>
    <w:div w:id="947126759">
      <w:bodyDiv w:val="1"/>
      <w:marLeft w:val="0"/>
      <w:marRight w:val="0"/>
      <w:marTop w:val="0"/>
      <w:marBottom w:val="0"/>
      <w:divBdr>
        <w:top w:val="none" w:sz="0" w:space="0" w:color="auto"/>
        <w:left w:val="none" w:sz="0" w:space="0" w:color="auto"/>
        <w:bottom w:val="none" w:sz="0" w:space="0" w:color="auto"/>
        <w:right w:val="none" w:sz="0" w:space="0" w:color="auto"/>
      </w:divBdr>
    </w:div>
    <w:div w:id="952592394">
      <w:bodyDiv w:val="1"/>
      <w:marLeft w:val="0"/>
      <w:marRight w:val="0"/>
      <w:marTop w:val="0"/>
      <w:marBottom w:val="0"/>
      <w:divBdr>
        <w:top w:val="none" w:sz="0" w:space="0" w:color="auto"/>
        <w:left w:val="none" w:sz="0" w:space="0" w:color="auto"/>
        <w:bottom w:val="none" w:sz="0" w:space="0" w:color="auto"/>
        <w:right w:val="none" w:sz="0" w:space="0" w:color="auto"/>
      </w:divBdr>
    </w:div>
    <w:div w:id="959458066">
      <w:bodyDiv w:val="1"/>
      <w:marLeft w:val="0"/>
      <w:marRight w:val="0"/>
      <w:marTop w:val="0"/>
      <w:marBottom w:val="0"/>
      <w:divBdr>
        <w:top w:val="none" w:sz="0" w:space="0" w:color="auto"/>
        <w:left w:val="none" w:sz="0" w:space="0" w:color="auto"/>
        <w:bottom w:val="none" w:sz="0" w:space="0" w:color="auto"/>
        <w:right w:val="none" w:sz="0" w:space="0" w:color="auto"/>
      </w:divBdr>
    </w:div>
    <w:div w:id="1248461636">
      <w:bodyDiv w:val="1"/>
      <w:marLeft w:val="0"/>
      <w:marRight w:val="0"/>
      <w:marTop w:val="0"/>
      <w:marBottom w:val="0"/>
      <w:divBdr>
        <w:top w:val="none" w:sz="0" w:space="0" w:color="auto"/>
        <w:left w:val="none" w:sz="0" w:space="0" w:color="auto"/>
        <w:bottom w:val="none" w:sz="0" w:space="0" w:color="auto"/>
        <w:right w:val="none" w:sz="0" w:space="0" w:color="auto"/>
      </w:divBdr>
    </w:div>
    <w:div w:id="1260984481">
      <w:bodyDiv w:val="1"/>
      <w:marLeft w:val="0"/>
      <w:marRight w:val="0"/>
      <w:marTop w:val="0"/>
      <w:marBottom w:val="0"/>
      <w:divBdr>
        <w:top w:val="none" w:sz="0" w:space="0" w:color="auto"/>
        <w:left w:val="none" w:sz="0" w:space="0" w:color="auto"/>
        <w:bottom w:val="none" w:sz="0" w:space="0" w:color="auto"/>
        <w:right w:val="none" w:sz="0" w:space="0" w:color="auto"/>
      </w:divBdr>
    </w:div>
    <w:div w:id="1295864203">
      <w:bodyDiv w:val="1"/>
      <w:marLeft w:val="0"/>
      <w:marRight w:val="0"/>
      <w:marTop w:val="0"/>
      <w:marBottom w:val="0"/>
      <w:divBdr>
        <w:top w:val="none" w:sz="0" w:space="0" w:color="auto"/>
        <w:left w:val="none" w:sz="0" w:space="0" w:color="auto"/>
        <w:bottom w:val="none" w:sz="0" w:space="0" w:color="auto"/>
        <w:right w:val="none" w:sz="0" w:space="0" w:color="auto"/>
      </w:divBdr>
    </w:div>
    <w:div w:id="1362242488">
      <w:bodyDiv w:val="1"/>
      <w:marLeft w:val="0"/>
      <w:marRight w:val="0"/>
      <w:marTop w:val="0"/>
      <w:marBottom w:val="0"/>
      <w:divBdr>
        <w:top w:val="none" w:sz="0" w:space="0" w:color="auto"/>
        <w:left w:val="none" w:sz="0" w:space="0" w:color="auto"/>
        <w:bottom w:val="none" w:sz="0" w:space="0" w:color="auto"/>
        <w:right w:val="none" w:sz="0" w:space="0" w:color="auto"/>
      </w:divBdr>
    </w:div>
    <w:div w:id="1491865713">
      <w:bodyDiv w:val="1"/>
      <w:marLeft w:val="0"/>
      <w:marRight w:val="0"/>
      <w:marTop w:val="0"/>
      <w:marBottom w:val="0"/>
      <w:divBdr>
        <w:top w:val="none" w:sz="0" w:space="0" w:color="auto"/>
        <w:left w:val="none" w:sz="0" w:space="0" w:color="auto"/>
        <w:bottom w:val="none" w:sz="0" w:space="0" w:color="auto"/>
        <w:right w:val="none" w:sz="0" w:space="0" w:color="auto"/>
      </w:divBdr>
    </w:div>
    <w:div w:id="1522084906">
      <w:bodyDiv w:val="1"/>
      <w:marLeft w:val="0"/>
      <w:marRight w:val="0"/>
      <w:marTop w:val="0"/>
      <w:marBottom w:val="0"/>
      <w:divBdr>
        <w:top w:val="none" w:sz="0" w:space="0" w:color="auto"/>
        <w:left w:val="none" w:sz="0" w:space="0" w:color="auto"/>
        <w:bottom w:val="none" w:sz="0" w:space="0" w:color="auto"/>
        <w:right w:val="none" w:sz="0" w:space="0" w:color="auto"/>
      </w:divBdr>
    </w:div>
    <w:div w:id="1635717900">
      <w:bodyDiv w:val="1"/>
      <w:marLeft w:val="0"/>
      <w:marRight w:val="0"/>
      <w:marTop w:val="0"/>
      <w:marBottom w:val="0"/>
      <w:divBdr>
        <w:top w:val="none" w:sz="0" w:space="0" w:color="auto"/>
        <w:left w:val="none" w:sz="0" w:space="0" w:color="auto"/>
        <w:bottom w:val="none" w:sz="0" w:space="0" w:color="auto"/>
        <w:right w:val="none" w:sz="0" w:space="0" w:color="auto"/>
      </w:divBdr>
    </w:div>
    <w:div w:id="1902399931">
      <w:bodyDiv w:val="1"/>
      <w:marLeft w:val="0"/>
      <w:marRight w:val="0"/>
      <w:marTop w:val="0"/>
      <w:marBottom w:val="0"/>
      <w:divBdr>
        <w:top w:val="none" w:sz="0" w:space="0" w:color="auto"/>
        <w:left w:val="none" w:sz="0" w:space="0" w:color="auto"/>
        <w:bottom w:val="none" w:sz="0" w:space="0" w:color="auto"/>
        <w:right w:val="none" w:sz="0" w:space="0" w:color="auto"/>
      </w:divBdr>
      <w:divsChild>
        <w:div w:id="578976611">
          <w:marLeft w:val="360"/>
          <w:marRight w:val="0"/>
          <w:marTop w:val="200"/>
          <w:marBottom w:val="0"/>
          <w:divBdr>
            <w:top w:val="none" w:sz="0" w:space="0" w:color="auto"/>
            <w:left w:val="none" w:sz="0" w:space="0" w:color="auto"/>
            <w:bottom w:val="none" w:sz="0" w:space="0" w:color="auto"/>
            <w:right w:val="none" w:sz="0" w:space="0" w:color="auto"/>
          </w:divBdr>
        </w:div>
        <w:div w:id="1009602163">
          <w:marLeft w:val="1080"/>
          <w:marRight w:val="0"/>
          <w:marTop w:val="100"/>
          <w:marBottom w:val="0"/>
          <w:divBdr>
            <w:top w:val="none" w:sz="0" w:space="0" w:color="auto"/>
            <w:left w:val="none" w:sz="0" w:space="0" w:color="auto"/>
            <w:bottom w:val="none" w:sz="0" w:space="0" w:color="auto"/>
            <w:right w:val="none" w:sz="0" w:space="0" w:color="auto"/>
          </w:divBdr>
        </w:div>
        <w:div w:id="1509709008">
          <w:marLeft w:val="1080"/>
          <w:marRight w:val="0"/>
          <w:marTop w:val="100"/>
          <w:marBottom w:val="0"/>
          <w:divBdr>
            <w:top w:val="none" w:sz="0" w:space="0" w:color="auto"/>
            <w:left w:val="none" w:sz="0" w:space="0" w:color="auto"/>
            <w:bottom w:val="none" w:sz="0" w:space="0" w:color="auto"/>
            <w:right w:val="none" w:sz="0" w:space="0" w:color="auto"/>
          </w:divBdr>
        </w:div>
        <w:div w:id="1761412469">
          <w:marLeft w:val="360"/>
          <w:marRight w:val="0"/>
          <w:marTop w:val="200"/>
          <w:marBottom w:val="0"/>
          <w:divBdr>
            <w:top w:val="none" w:sz="0" w:space="0" w:color="auto"/>
            <w:left w:val="none" w:sz="0" w:space="0" w:color="auto"/>
            <w:bottom w:val="none" w:sz="0" w:space="0" w:color="auto"/>
            <w:right w:val="none" w:sz="0" w:space="0" w:color="auto"/>
          </w:divBdr>
        </w:div>
        <w:div w:id="1926181144">
          <w:marLeft w:val="360"/>
          <w:marRight w:val="0"/>
          <w:marTop w:val="200"/>
          <w:marBottom w:val="0"/>
          <w:divBdr>
            <w:top w:val="none" w:sz="0" w:space="0" w:color="auto"/>
            <w:left w:val="none" w:sz="0" w:space="0" w:color="auto"/>
            <w:bottom w:val="none" w:sz="0" w:space="0" w:color="auto"/>
            <w:right w:val="none" w:sz="0" w:space="0" w:color="auto"/>
          </w:divBdr>
        </w:div>
        <w:div w:id="1940487323">
          <w:marLeft w:val="360"/>
          <w:marRight w:val="0"/>
          <w:marTop w:val="200"/>
          <w:marBottom w:val="0"/>
          <w:divBdr>
            <w:top w:val="none" w:sz="0" w:space="0" w:color="auto"/>
            <w:left w:val="none" w:sz="0" w:space="0" w:color="auto"/>
            <w:bottom w:val="none" w:sz="0" w:space="0" w:color="auto"/>
            <w:right w:val="none" w:sz="0" w:space="0" w:color="auto"/>
          </w:divBdr>
        </w:div>
        <w:div w:id="1943027125">
          <w:marLeft w:val="360"/>
          <w:marRight w:val="0"/>
          <w:marTop w:val="200"/>
          <w:marBottom w:val="0"/>
          <w:divBdr>
            <w:top w:val="none" w:sz="0" w:space="0" w:color="auto"/>
            <w:left w:val="none" w:sz="0" w:space="0" w:color="auto"/>
            <w:bottom w:val="none" w:sz="0" w:space="0" w:color="auto"/>
            <w:right w:val="none" w:sz="0" w:space="0" w:color="auto"/>
          </w:divBdr>
        </w:div>
        <w:div w:id="2138452371">
          <w:marLeft w:val="360"/>
          <w:marRight w:val="0"/>
          <w:marTop w:val="200"/>
          <w:marBottom w:val="0"/>
          <w:divBdr>
            <w:top w:val="none" w:sz="0" w:space="0" w:color="auto"/>
            <w:left w:val="none" w:sz="0" w:space="0" w:color="auto"/>
            <w:bottom w:val="none" w:sz="0" w:space="0" w:color="auto"/>
            <w:right w:val="none" w:sz="0" w:space="0" w:color="auto"/>
          </w:divBdr>
        </w:div>
      </w:divsChild>
    </w:div>
    <w:div w:id="1952860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purohit@augusta.edu" TargetMode="External"/><Relationship Id="rId13" Type="http://schemas.openxmlformats.org/officeDocument/2006/relationships/hyperlink" Target="mailto:jshe@augusta.edu" TargetMode="External"/><Relationship Id="rId18" Type="http://schemas.openxmlformats.org/officeDocument/2006/relationships/hyperlink" Target="http://www.r-project.org" TargetMode="External"/><Relationship Id="rId3" Type="http://schemas.openxmlformats.org/officeDocument/2006/relationships/styles" Target="styles.xml"/><Relationship Id="rId21" Type="http://schemas.openxmlformats.org/officeDocument/2006/relationships/image" Target="media/image2.png"/><Relationship Id="rId7" Type="http://schemas.openxmlformats.org/officeDocument/2006/relationships/endnotes" Target="endnotes.xml"/><Relationship Id="rId12" Type="http://schemas.openxmlformats.org/officeDocument/2006/relationships/hyperlink" Target="mailto:dhopkins@augusta.edu" TargetMode="External"/><Relationship Id="rId17" Type="http://schemas.openxmlformats.org/officeDocument/2006/relationships/hyperlink" Target="https://www.ncbi.nlm.nih.gov/pmc/articles/PMC3204264/"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diabetes.diabetesjournals.org/content/69/5/1000" TargetMode="External"/><Relationship Id="rId20" Type="http://schemas.openxmlformats.org/officeDocument/2006/relationships/image" Target="media/image1.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ptran@augusta.edu"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niddk.nih.gov/about-niddk/research-areas/diabetes/blood-glucose-control-studies-type-1-diabetes-dcct-edic" TargetMode="External"/><Relationship Id="rId23" Type="http://schemas.openxmlformats.org/officeDocument/2006/relationships/footer" Target="footer1.xml"/><Relationship Id="rId10" Type="http://schemas.openxmlformats.org/officeDocument/2006/relationships/hyperlink" Target="mailto:lytran@augusta.edu" TargetMode="External"/><Relationship Id="rId19" Type="http://schemas.openxmlformats.org/officeDocument/2006/relationships/hyperlink" Target="file:///Users/paultran/Box/Students/T1D_complications/ptran25.shinyapps.io/Diabetic_Peripheral_Neuropathy_Risk" TargetMode="External"/><Relationship Id="rId4" Type="http://schemas.openxmlformats.org/officeDocument/2006/relationships/settings" Target="settings.xml"/><Relationship Id="rId9" Type="http://schemas.openxmlformats.org/officeDocument/2006/relationships/hyperlink" Target="mailto:wzhi@augusta.edu" TargetMode="External"/><Relationship Id="rId14" Type="http://schemas.openxmlformats.org/officeDocument/2006/relationships/hyperlink" Target="mailto:jshe@augusta.edu" TargetMode="External"/><Relationship Id="rId22"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523C2D-ED09-7847-8A4F-F21B38BA32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17</Pages>
  <Words>2697</Words>
  <Characters>15379</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Augusta University</Company>
  <LinksUpToDate>false</LinksUpToDate>
  <CharactersWithSpaces>18040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Paul</dc:creator>
  <cp:keywords/>
  <dc:description/>
  <cp:lastModifiedBy>Tran, Paul</cp:lastModifiedBy>
  <cp:revision>2</cp:revision>
  <cp:lastPrinted>2019-09-20T18:24:00Z</cp:lastPrinted>
  <dcterms:created xsi:type="dcterms:W3CDTF">2020-12-24T03:53:00Z</dcterms:created>
  <dcterms:modified xsi:type="dcterms:W3CDTF">2020-12-24T03:53:00Z</dcterms:modified>
</cp:coreProperties>
</file>